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E3291" w14:textId="77777777" w:rsidR="00731826" w:rsidRPr="00596512" w:rsidRDefault="00731826" w:rsidP="00631BD2">
      <w:pPr>
        <w:spacing w:after="0"/>
        <w:rPr>
          <w:rFonts w:asciiTheme="minorHAnsi" w:hAnsiTheme="minorHAnsi" w:cstheme="minorHAnsi"/>
          <w:sz w:val="22"/>
          <w:szCs w:val="22"/>
          <w:lang w:val="en-AU" w:eastAsia="en-AU"/>
        </w:rPr>
      </w:pPr>
    </w:p>
    <w:p w14:paraId="14F6B141" w14:textId="32829824" w:rsidR="00731826" w:rsidRPr="00596512" w:rsidRDefault="00731826" w:rsidP="00631BD2">
      <w:pPr>
        <w:rPr>
          <w:rFonts w:asciiTheme="minorHAnsi" w:hAnsiTheme="minorHAnsi" w:cstheme="minorHAnsi"/>
          <w:b/>
          <w:sz w:val="22"/>
          <w:szCs w:val="22"/>
        </w:rPr>
      </w:pPr>
      <w:r w:rsidRPr="00596512">
        <w:rPr>
          <w:rFonts w:asciiTheme="minorHAnsi" w:hAnsiTheme="minorHAnsi" w:cstheme="minorHAnsi"/>
          <w:b/>
          <w:sz w:val="22"/>
          <w:szCs w:val="22"/>
        </w:rPr>
        <w:t>ANGLICAN INSURANCE BOARD REPORT TO 20</w:t>
      </w:r>
      <w:r w:rsidR="0027764E">
        <w:rPr>
          <w:rFonts w:asciiTheme="minorHAnsi" w:hAnsiTheme="minorHAnsi" w:cstheme="minorHAnsi"/>
          <w:b/>
          <w:sz w:val="22"/>
          <w:szCs w:val="22"/>
        </w:rPr>
        <w:t>20</w:t>
      </w:r>
      <w:r w:rsidRPr="00596512">
        <w:rPr>
          <w:rFonts w:asciiTheme="minorHAnsi" w:hAnsiTheme="minorHAnsi" w:cstheme="minorHAnsi"/>
          <w:b/>
          <w:sz w:val="22"/>
          <w:szCs w:val="22"/>
        </w:rPr>
        <w:t xml:space="preserve"> GENERAL SYNOD</w:t>
      </w:r>
    </w:p>
    <w:p w14:paraId="56FAD684" w14:textId="38B33478" w:rsidR="00731826" w:rsidRPr="00596512" w:rsidRDefault="00FE50B3" w:rsidP="00631BD2">
      <w:pPr>
        <w:rPr>
          <w:rFonts w:asciiTheme="minorHAnsi" w:hAnsiTheme="minorHAnsi" w:cstheme="minorHAnsi"/>
          <w:b/>
          <w:sz w:val="22"/>
          <w:szCs w:val="22"/>
        </w:rPr>
      </w:pPr>
      <w:r w:rsidRPr="00596512">
        <w:rPr>
          <w:rFonts w:asciiTheme="minorHAnsi" w:hAnsiTheme="minorHAnsi" w:cstheme="minorHAnsi"/>
          <w:b/>
          <w:sz w:val="22"/>
          <w:szCs w:val="22"/>
        </w:rPr>
        <w:t>Introduction</w:t>
      </w:r>
    </w:p>
    <w:p w14:paraId="13CDEE0E" w14:textId="50A62ECD" w:rsidR="00C7188D" w:rsidRPr="00596512" w:rsidRDefault="0015071F"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Board</w:t>
      </w:r>
      <w:r w:rsidR="000F6765">
        <w:rPr>
          <w:rFonts w:asciiTheme="minorHAnsi" w:hAnsiTheme="minorHAnsi" w:cstheme="minorHAnsi"/>
          <w:sz w:val="22"/>
          <w:szCs w:val="22"/>
        </w:rPr>
        <w:t xml:space="preserve"> (the Board)</w:t>
      </w:r>
      <w:r w:rsidRPr="00596512">
        <w:rPr>
          <w:rFonts w:asciiTheme="minorHAnsi" w:hAnsiTheme="minorHAnsi" w:cstheme="minorHAnsi"/>
          <w:sz w:val="22"/>
          <w:szCs w:val="22"/>
        </w:rPr>
        <w:t xml:space="preserve"> is</w:t>
      </w:r>
      <w:r w:rsidR="00C7188D" w:rsidRPr="00596512">
        <w:rPr>
          <w:rFonts w:asciiTheme="minorHAnsi" w:hAnsiTheme="minorHAnsi" w:cstheme="minorHAnsi"/>
          <w:sz w:val="22"/>
          <w:szCs w:val="22"/>
        </w:rPr>
        <w:t xml:space="preserve"> </w:t>
      </w:r>
      <w:r w:rsidR="00D677A9" w:rsidRPr="00596512">
        <w:rPr>
          <w:rFonts w:asciiTheme="minorHAnsi" w:hAnsiTheme="minorHAnsi" w:cstheme="minorHAnsi"/>
          <w:sz w:val="22"/>
          <w:szCs w:val="22"/>
        </w:rPr>
        <w:t xml:space="preserve">constituted under </w:t>
      </w:r>
      <w:r w:rsidR="00C7188D" w:rsidRPr="00596512">
        <w:rPr>
          <w:rFonts w:asciiTheme="minorHAnsi" w:hAnsiTheme="minorHAnsi" w:cstheme="minorHAnsi"/>
          <w:sz w:val="22"/>
          <w:szCs w:val="22"/>
        </w:rPr>
        <w:t>Canon XXXII Title B which outlines the purpose, responsibilities and authorities of the Board.</w:t>
      </w:r>
    </w:p>
    <w:p w14:paraId="1EEDCF6B" w14:textId="77777777"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Trust is a registered charitable trust, number CC40696.</w:t>
      </w:r>
    </w:p>
    <w:p w14:paraId="4ADEF6F2" w14:textId="343A0350"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main purpose of Trust operations is to bring together the constituent New Zealand bodies of the Anglican Church in order to access economies of scale in relation to Church in</w:t>
      </w:r>
      <w:r w:rsidR="0015071F" w:rsidRPr="00596512">
        <w:rPr>
          <w:rFonts w:asciiTheme="minorHAnsi" w:hAnsiTheme="minorHAnsi" w:cstheme="minorHAnsi"/>
          <w:sz w:val="22"/>
          <w:szCs w:val="22"/>
        </w:rPr>
        <w:t>s</w:t>
      </w:r>
      <w:r w:rsidRPr="00596512">
        <w:rPr>
          <w:rFonts w:asciiTheme="minorHAnsi" w:hAnsiTheme="minorHAnsi" w:cstheme="minorHAnsi"/>
          <w:sz w:val="22"/>
          <w:szCs w:val="22"/>
        </w:rPr>
        <w:t>urance programmes.</w:t>
      </w:r>
      <w:r w:rsidR="00CF1CBC" w:rsidRPr="00596512">
        <w:rPr>
          <w:rFonts w:asciiTheme="minorHAnsi" w:hAnsiTheme="minorHAnsi" w:cstheme="minorHAnsi"/>
          <w:sz w:val="22"/>
          <w:szCs w:val="22"/>
        </w:rPr>
        <w:t xml:space="preserve"> </w:t>
      </w:r>
      <w:r w:rsidR="00C41B42" w:rsidRPr="00596512">
        <w:rPr>
          <w:rFonts w:asciiTheme="minorHAnsi" w:hAnsiTheme="minorHAnsi" w:cstheme="minorHAnsi"/>
          <w:sz w:val="22"/>
          <w:szCs w:val="22"/>
        </w:rPr>
        <w:t xml:space="preserve">The </w:t>
      </w:r>
      <w:r w:rsidR="00C41B42">
        <w:rPr>
          <w:rFonts w:asciiTheme="minorHAnsi" w:hAnsiTheme="minorHAnsi" w:cstheme="minorHAnsi"/>
          <w:sz w:val="22"/>
          <w:szCs w:val="22"/>
        </w:rPr>
        <w:t xml:space="preserve">Board manages the </w:t>
      </w:r>
      <w:r w:rsidR="00C41B42" w:rsidRPr="00596512">
        <w:rPr>
          <w:rFonts w:asciiTheme="minorHAnsi" w:hAnsiTheme="minorHAnsi" w:cstheme="minorHAnsi"/>
          <w:sz w:val="22"/>
          <w:szCs w:val="22"/>
        </w:rPr>
        <w:t>Trust.</w:t>
      </w:r>
      <w:r w:rsidR="00C41B42">
        <w:rPr>
          <w:rFonts w:asciiTheme="minorHAnsi" w:hAnsiTheme="minorHAnsi" w:cstheme="minorHAnsi"/>
          <w:sz w:val="22"/>
          <w:szCs w:val="22"/>
        </w:rPr>
        <w:t xml:space="preserve"> </w:t>
      </w:r>
      <w:r w:rsidR="000F6765">
        <w:rPr>
          <w:rFonts w:asciiTheme="minorHAnsi" w:hAnsiTheme="minorHAnsi" w:cstheme="minorHAnsi"/>
          <w:sz w:val="22"/>
          <w:szCs w:val="22"/>
        </w:rPr>
        <w:t>The Board</w:t>
      </w:r>
      <w:r w:rsidR="004B376F" w:rsidRPr="00596512">
        <w:rPr>
          <w:rFonts w:asciiTheme="minorHAnsi" w:hAnsiTheme="minorHAnsi" w:cstheme="minorHAnsi"/>
          <w:sz w:val="22"/>
          <w:szCs w:val="22"/>
        </w:rPr>
        <w:t xml:space="preserve"> </w:t>
      </w:r>
      <w:r w:rsidR="00CF1CBC" w:rsidRPr="00596512">
        <w:rPr>
          <w:rFonts w:asciiTheme="minorHAnsi" w:hAnsiTheme="minorHAnsi" w:cstheme="minorHAnsi"/>
          <w:sz w:val="22"/>
          <w:szCs w:val="22"/>
        </w:rPr>
        <w:t>is not an insurance broker.</w:t>
      </w:r>
      <w:r w:rsidR="004B376F" w:rsidRPr="00596512">
        <w:rPr>
          <w:rFonts w:asciiTheme="minorHAnsi" w:hAnsiTheme="minorHAnsi" w:cstheme="minorHAnsi"/>
          <w:sz w:val="22"/>
          <w:szCs w:val="22"/>
        </w:rPr>
        <w:t xml:space="preserve">  </w:t>
      </w:r>
    </w:p>
    <w:p w14:paraId="62E0AF96" w14:textId="4AD2703D" w:rsidR="00F20DF9" w:rsidRPr="00596512" w:rsidRDefault="00F20DF9" w:rsidP="00631BD2">
      <w:pPr>
        <w:rPr>
          <w:rFonts w:asciiTheme="minorHAnsi" w:hAnsiTheme="minorHAnsi" w:cstheme="minorHAnsi"/>
          <w:b/>
          <w:sz w:val="22"/>
          <w:szCs w:val="22"/>
        </w:rPr>
      </w:pPr>
      <w:r w:rsidRPr="00596512">
        <w:rPr>
          <w:rFonts w:asciiTheme="minorHAnsi" w:hAnsiTheme="minorHAnsi" w:cstheme="minorHAnsi"/>
          <w:b/>
          <w:sz w:val="22"/>
          <w:szCs w:val="22"/>
        </w:rPr>
        <w:t>Membership</w:t>
      </w:r>
    </w:p>
    <w:p w14:paraId="5E53D749" w14:textId="6E6468AC" w:rsidR="00E86F1A" w:rsidRPr="00596512" w:rsidRDefault="00E86F1A" w:rsidP="00631BD2">
      <w:pPr>
        <w:spacing w:after="0"/>
        <w:rPr>
          <w:rFonts w:asciiTheme="minorHAnsi" w:hAnsiTheme="minorHAnsi" w:cstheme="minorHAnsi"/>
          <w:sz w:val="22"/>
          <w:szCs w:val="22"/>
        </w:rPr>
      </w:pPr>
      <w:r w:rsidRPr="00596512">
        <w:rPr>
          <w:rFonts w:asciiTheme="minorHAnsi" w:hAnsiTheme="minorHAnsi" w:cstheme="minorHAnsi"/>
          <w:sz w:val="22"/>
          <w:szCs w:val="22"/>
        </w:rPr>
        <w:t>Currently the Diocese</w:t>
      </w:r>
      <w:r w:rsidR="0014395A" w:rsidRPr="00596512">
        <w:rPr>
          <w:rFonts w:asciiTheme="minorHAnsi" w:hAnsiTheme="minorHAnsi" w:cstheme="minorHAnsi"/>
          <w:sz w:val="22"/>
          <w:szCs w:val="22"/>
        </w:rPr>
        <w:t>s</w:t>
      </w:r>
      <w:r w:rsidRPr="00596512">
        <w:rPr>
          <w:rFonts w:asciiTheme="minorHAnsi" w:hAnsiTheme="minorHAnsi" w:cstheme="minorHAnsi"/>
          <w:sz w:val="22"/>
          <w:szCs w:val="22"/>
        </w:rPr>
        <w:t xml:space="preserve"> of Nelson, Christchurch</w:t>
      </w:r>
      <w:r w:rsidR="00076016">
        <w:rPr>
          <w:rFonts w:asciiTheme="minorHAnsi" w:hAnsiTheme="minorHAnsi" w:cstheme="minorHAnsi"/>
          <w:sz w:val="22"/>
          <w:szCs w:val="22"/>
        </w:rPr>
        <w:t xml:space="preserve"> and</w:t>
      </w:r>
      <w:r w:rsidRPr="00596512">
        <w:rPr>
          <w:rFonts w:asciiTheme="minorHAnsi" w:hAnsiTheme="minorHAnsi" w:cstheme="minorHAnsi"/>
          <w:sz w:val="22"/>
          <w:szCs w:val="22"/>
        </w:rPr>
        <w:t xml:space="preserve"> Auckland</w:t>
      </w:r>
      <w:r w:rsidR="00F0432A" w:rsidRPr="00596512">
        <w:rPr>
          <w:rFonts w:asciiTheme="minorHAnsi" w:hAnsiTheme="minorHAnsi" w:cstheme="minorHAnsi"/>
          <w:sz w:val="22"/>
          <w:szCs w:val="22"/>
        </w:rPr>
        <w:t xml:space="preserve"> and some eligible schools</w:t>
      </w:r>
      <w:r w:rsidRPr="00596512">
        <w:rPr>
          <w:rFonts w:asciiTheme="minorHAnsi" w:hAnsiTheme="minorHAnsi" w:cstheme="minorHAnsi"/>
          <w:sz w:val="22"/>
          <w:szCs w:val="22"/>
        </w:rPr>
        <w:t xml:space="preserve"> </w:t>
      </w:r>
      <w:r w:rsidR="00F0432A" w:rsidRPr="00596512">
        <w:rPr>
          <w:rFonts w:asciiTheme="minorHAnsi" w:hAnsiTheme="minorHAnsi" w:cstheme="minorHAnsi"/>
          <w:sz w:val="22"/>
          <w:szCs w:val="22"/>
        </w:rPr>
        <w:t xml:space="preserve">insure </w:t>
      </w:r>
      <w:r w:rsidRPr="00596512">
        <w:rPr>
          <w:rFonts w:asciiTheme="minorHAnsi" w:hAnsiTheme="minorHAnsi" w:cstheme="minorHAnsi"/>
          <w:sz w:val="22"/>
          <w:szCs w:val="22"/>
        </w:rPr>
        <w:t>outside of the Anglican Church Master Insurance policies</w:t>
      </w:r>
      <w:r w:rsidR="00F0432A" w:rsidRPr="00596512">
        <w:rPr>
          <w:rFonts w:asciiTheme="minorHAnsi" w:hAnsiTheme="minorHAnsi" w:cstheme="minorHAnsi"/>
          <w:sz w:val="22"/>
          <w:szCs w:val="22"/>
        </w:rPr>
        <w:t xml:space="preserve"> operated by AIB</w:t>
      </w:r>
      <w:r w:rsidRPr="00596512">
        <w:rPr>
          <w:rFonts w:asciiTheme="minorHAnsi" w:hAnsiTheme="minorHAnsi" w:cstheme="minorHAnsi"/>
          <w:sz w:val="22"/>
          <w:szCs w:val="22"/>
        </w:rPr>
        <w:t>.</w:t>
      </w:r>
    </w:p>
    <w:p w14:paraId="45479433" w14:textId="77777777" w:rsidR="00F20DF9" w:rsidRPr="00596512" w:rsidRDefault="00F20DF9" w:rsidP="00631BD2">
      <w:pPr>
        <w:spacing w:after="0"/>
        <w:rPr>
          <w:rFonts w:asciiTheme="minorHAnsi" w:hAnsiTheme="minorHAnsi" w:cstheme="minorHAnsi"/>
          <w:sz w:val="22"/>
          <w:szCs w:val="22"/>
        </w:rPr>
      </w:pPr>
    </w:p>
    <w:p w14:paraId="631DB6DC" w14:textId="26B99DB8" w:rsidR="00F20DF9" w:rsidRPr="00596512" w:rsidRDefault="00F20DF9" w:rsidP="00631BD2">
      <w:pPr>
        <w:rPr>
          <w:rFonts w:asciiTheme="minorHAnsi" w:hAnsiTheme="minorHAnsi" w:cstheme="minorHAnsi"/>
          <w:sz w:val="22"/>
          <w:szCs w:val="22"/>
        </w:rPr>
      </w:pPr>
      <w:r w:rsidRPr="00596512">
        <w:rPr>
          <w:rFonts w:asciiTheme="minorHAnsi" w:hAnsiTheme="minorHAnsi" w:cstheme="minorHAnsi"/>
          <w:sz w:val="22"/>
          <w:szCs w:val="22"/>
        </w:rPr>
        <w:t>Th</w:t>
      </w:r>
      <w:r w:rsidR="00E86F1A" w:rsidRPr="00596512">
        <w:rPr>
          <w:rFonts w:asciiTheme="minorHAnsi" w:hAnsiTheme="minorHAnsi" w:cstheme="minorHAnsi"/>
          <w:sz w:val="22"/>
          <w:szCs w:val="22"/>
        </w:rPr>
        <w:t>e</w:t>
      </w:r>
      <w:r w:rsidRPr="00596512">
        <w:rPr>
          <w:rFonts w:asciiTheme="minorHAnsi" w:hAnsiTheme="minorHAnsi" w:cstheme="minorHAnsi"/>
          <w:sz w:val="22"/>
          <w:szCs w:val="22"/>
        </w:rPr>
        <w:t xml:space="preserve"> combined membership holds material damage/business interruption</w:t>
      </w:r>
      <w:r w:rsidR="002F2203">
        <w:rPr>
          <w:rFonts w:asciiTheme="minorHAnsi" w:hAnsiTheme="minorHAnsi" w:cstheme="minorHAnsi"/>
          <w:sz w:val="22"/>
          <w:szCs w:val="22"/>
        </w:rPr>
        <w:t xml:space="preserve"> </w:t>
      </w:r>
      <w:r w:rsidR="00D677A9" w:rsidRPr="00596512">
        <w:rPr>
          <w:rFonts w:asciiTheme="minorHAnsi" w:hAnsiTheme="minorHAnsi" w:cstheme="minorHAnsi"/>
          <w:sz w:val="22"/>
          <w:szCs w:val="22"/>
        </w:rPr>
        <w:t>(MDBI)</w:t>
      </w:r>
      <w:r w:rsidR="00E86F1A" w:rsidRPr="00596512">
        <w:rPr>
          <w:rFonts w:asciiTheme="minorHAnsi" w:hAnsiTheme="minorHAnsi" w:cstheme="minorHAnsi"/>
          <w:sz w:val="22"/>
          <w:szCs w:val="22"/>
        </w:rPr>
        <w:t xml:space="preserve"> </w:t>
      </w:r>
      <w:r w:rsidR="008D41DC" w:rsidRPr="00596512">
        <w:rPr>
          <w:rFonts w:asciiTheme="minorHAnsi" w:hAnsiTheme="minorHAnsi" w:cstheme="minorHAnsi"/>
          <w:sz w:val="22"/>
          <w:szCs w:val="22"/>
        </w:rPr>
        <w:t xml:space="preserve">cover worth </w:t>
      </w:r>
      <w:r w:rsidR="00E86F1A" w:rsidRPr="00596512">
        <w:rPr>
          <w:rFonts w:asciiTheme="minorHAnsi" w:hAnsiTheme="minorHAnsi" w:cstheme="minorHAnsi"/>
          <w:sz w:val="22"/>
          <w:szCs w:val="22"/>
        </w:rPr>
        <w:t xml:space="preserve">in excess of </w:t>
      </w:r>
      <w:r w:rsidR="00BC0B79" w:rsidRPr="00596512">
        <w:rPr>
          <w:rFonts w:asciiTheme="minorHAnsi" w:hAnsiTheme="minorHAnsi" w:cstheme="minorHAnsi"/>
          <w:sz w:val="22"/>
          <w:szCs w:val="22"/>
        </w:rPr>
        <w:t>$</w:t>
      </w:r>
      <w:r w:rsidR="00E86F1A" w:rsidRPr="00596512">
        <w:rPr>
          <w:rFonts w:asciiTheme="minorHAnsi" w:hAnsiTheme="minorHAnsi" w:cstheme="minorHAnsi"/>
          <w:sz w:val="22"/>
          <w:szCs w:val="22"/>
        </w:rPr>
        <w:t>1.5b</w:t>
      </w:r>
      <w:r w:rsidR="00BC0B79" w:rsidRPr="00596512">
        <w:rPr>
          <w:rFonts w:asciiTheme="minorHAnsi" w:hAnsiTheme="minorHAnsi" w:cstheme="minorHAnsi"/>
          <w:sz w:val="22"/>
          <w:szCs w:val="22"/>
        </w:rPr>
        <w:t>.  Disaster cover is taken up by most members, with premium rates varying by region.</w:t>
      </w:r>
    </w:p>
    <w:p w14:paraId="459C2129" w14:textId="763E5C4C" w:rsidR="00BC0B79" w:rsidRPr="00596512" w:rsidRDefault="00BC0B79" w:rsidP="00631BD2">
      <w:pPr>
        <w:rPr>
          <w:rFonts w:asciiTheme="minorHAnsi" w:hAnsiTheme="minorHAnsi" w:cstheme="minorHAnsi"/>
          <w:sz w:val="22"/>
          <w:szCs w:val="22"/>
        </w:rPr>
      </w:pPr>
      <w:r w:rsidRPr="00596512">
        <w:rPr>
          <w:rFonts w:asciiTheme="minorHAnsi" w:hAnsiTheme="minorHAnsi" w:cstheme="minorHAnsi"/>
          <w:sz w:val="22"/>
          <w:szCs w:val="22"/>
        </w:rPr>
        <w:t>Members also take advantage of a full range of liability, motor vehicle and travel cover as required.  It is worth noting that because the risk is spread over a greater number of members, the impact of multiple claims, for example for motor vehicle insurance, is much less that if concentrated within just one member’s insurance portfolio.</w:t>
      </w:r>
    </w:p>
    <w:p w14:paraId="0E22E610" w14:textId="77777777" w:rsidR="009F6C55" w:rsidRPr="00596512" w:rsidRDefault="009F6C55" w:rsidP="00631BD2">
      <w:pPr>
        <w:rPr>
          <w:rFonts w:asciiTheme="minorHAnsi" w:hAnsiTheme="minorHAnsi" w:cstheme="minorHAnsi"/>
          <w:b/>
          <w:sz w:val="22"/>
          <w:szCs w:val="22"/>
        </w:rPr>
      </w:pPr>
      <w:r w:rsidRPr="00596512">
        <w:rPr>
          <w:rFonts w:asciiTheme="minorHAnsi" w:hAnsiTheme="minorHAnsi" w:cstheme="minorHAnsi"/>
          <w:b/>
          <w:sz w:val="22"/>
          <w:szCs w:val="22"/>
        </w:rPr>
        <w:t>Insurance Environment</w:t>
      </w:r>
    </w:p>
    <w:p w14:paraId="363387BA" w14:textId="2233D249" w:rsidR="00076016" w:rsidRPr="00076016" w:rsidRDefault="00076016" w:rsidP="00076016">
      <w:pPr>
        <w:pStyle w:val="Default"/>
        <w:rPr>
          <w:rFonts w:asciiTheme="minorHAnsi" w:eastAsia="Cambria" w:hAnsiTheme="minorHAnsi" w:cstheme="minorHAnsi"/>
          <w:sz w:val="22"/>
          <w:szCs w:val="22"/>
          <w:lang w:eastAsia="en-NZ"/>
        </w:rPr>
      </w:pPr>
      <w:r>
        <w:rPr>
          <w:rFonts w:asciiTheme="minorHAnsi" w:eastAsia="Cambria" w:hAnsiTheme="minorHAnsi" w:cstheme="minorHAnsi"/>
          <w:sz w:val="22"/>
          <w:szCs w:val="22"/>
          <w:lang w:eastAsia="en-NZ"/>
        </w:rPr>
        <w:t xml:space="preserve">The NZ market has hardened and is driven by a new risk assessment process and </w:t>
      </w:r>
      <w:r w:rsidR="001301DC">
        <w:rPr>
          <w:rFonts w:asciiTheme="minorHAnsi" w:eastAsia="Cambria" w:hAnsiTheme="minorHAnsi" w:cstheme="minorHAnsi"/>
          <w:sz w:val="22"/>
          <w:szCs w:val="22"/>
          <w:lang w:eastAsia="en-NZ"/>
        </w:rPr>
        <w:t xml:space="preserve">insurer </w:t>
      </w:r>
      <w:r>
        <w:rPr>
          <w:rFonts w:asciiTheme="minorHAnsi" w:eastAsia="Cambria" w:hAnsiTheme="minorHAnsi" w:cstheme="minorHAnsi"/>
          <w:sz w:val="22"/>
          <w:szCs w:val="22"/>
          <w:lang w:eastAsia="en-NZ"/>
        </w:rPr>
        <w:t xml:space="preserve">capacity. </w:t>
      </w:r>
      <w:r w:rsidR="001301DC">
        <w:rPr>
          <w:rFonts w:asciiTheme="minorHAnsi" w:eastAsia="Cambria" w:hAnsiTheme="minorHAnsi" w:cstheme="minorHAnsi"/>
          <w:sz w:val="22"/>
          <w:szCs w:val="22"/>
          <w:lang w:eastAsia="en-NZ"/>
        </w:rPr>
        <w:t xml:space="preserve">A hard market is characterised by continuing rate increases and withdrawing of capacity. In Wellington the withdrawal of capacity has seen some insurers only insuring new cover if they have had a cancellation. </w:t>
      </w:r>
      <w:r w:rsidRPr="00076016">
        <w:rPr>
          <w:rFonts w:asciiTheme="minorHAnsi" w:eastAsia="Cambria" w:hAnsiTheme="minorHAnsi" w:cstheme="minorHAnsi"/>
          <w:sz w:val="22"/>
          <w:szCs w:val="22"/>
          <w:lang w:eastAsia="en-NZ"/>
        </w:rPr>
        <w:t>Natural Catastrophes (earthquakes) ha</w:t>
      </w:r>
      <w:r>
        <w:rPr>
          <w:rFonts w:asciiTheme="minorHAnsi" w:eastAsia="Cambria" w:hAnsiTheme="minorHAnsi" w:cstheme="minorHAnsi"/>
          <w:sz w:val="22"/>
          <w:szCs w:val="22"/>
          <w:lang w:eastAsia="en-NZ"/>
        </w:rPr>
        <w:t>ve</w:t>
      </w:r>
      <w:r w:rsidRPr="00076016">
        <w:rPr>
          <w:rFonts w:asciiTheme="minorHAnsi" w:eastAsia="Cambria" w:hAnsiTheme="minorHAnsi" w:cstheme="minorHAnsi"/>
          <w:sz w:val="22"/>
          <w:szCs w:val="22"/>
          <w:lang w:eastAsia="en-NZ"/>
        </w:rPr>
        <w:t xml:space="preserve"> driven the market since the early 1990’s with cyclical measures when capacity is under pressure</w:t>
      </w:r>
      <w:r w:rsidR="001301DC">
        <w:rPr>
          <w:rFonts w:asciiTheme="minorHAnsi" w:eastAsia="Cambria" w:hAnsiTheme="minorHAnsi" w:cstheme="minorHAnsi"/>
          <w:sz w:val="22"/>
          <w:szCs w:val="22"/>
          <w:lang w:eastAsia="en-NZ"/>
        </w:rPr>
        <w:t>.</w:t>
      </w:r>
      <w:r w:rsidRPr="00076016">
        <w:rPr>
          <w:rFonts w:asciiTheme="minorHAnsi" w:eastAsia="Cambria" w:hAnsiTheme="minorHAnsi" w:cstheme="minorHAnsi"/>
          <w:sz w:val="22"/>
          <w:szCs w:val="22"/>
          <w:lang w:eastAsia="en-NZ"/>
        </w:rPr>
        <w:t xml:space="preserve"> Other wider catastrophic losses in other territories (windstorm, floods, US hurricanes) add to that capacity pressure. </w:t>
      </w:r>
      <w:r w:rsidRPr="00076016">
        <w:rPr>
          <w:sz w:val="22"/>
          <w:szCs w:val="22"/>
        </w:rPr>
        <w:t>Beyond the upper North Island (Auckland, Waikato) all locations with hig</w:t>
      </w:r>
      <w:r>
        <w:rPr>
          <w:sz w:val="22"/>
          <w:szCs w:val="22"/>
        </w:rPr>
        <w:t xml:space="preserve">h Natural Catastrophe </w:t>
      </w:r>
      <w:r w:rsidR="001151C1">
        <w:rPr>
          <w:sz w:val="22"/>
          <w:szCs w:val="22"/>
        </w:rPr>
        <w:t>risk</w:t>
      </w:r>
      <w:r w:rsidR="001301DC">
        <w:rPr>
          <w:sz w:val="22"/>
          <w:szCs w:val="22"/>
        </w:rPr>
        <w:t xml:space="preserve"> have hardened</w:t>
      </w:r>
      <w:r>
        <w:rPr>
          <w:sz w:val="22"/>
          <w:szCs w:val="22"/>
        </w:rPr>
        <w:t>. We</w:t>
      </w:r>
      <w:r w:rsidRPr="00076016">
        <w:rPr>
          <w:sz w:val="22"/>
          <w:szCs w:val="22"/>
        </w:rPr>
        <w:t>llington risks have significant scrutiny and solid underwriting information such as building &amp; ground condition reports are perquisites before insurers consider premium pricing. 50% premium increases are not unusual for Wellington.</w:t>
      </w:r>
    </w:p>
    <w:p w14:paraId="7942A4E4" w14:textId="77777777" w:rsidR="001301DC" w:rsidRPr="00076016" w:rsidRDefault="001301DC" w:rsidP="00076016">
      <w:pPr>
        <w:autoSpaceDE w:val="0"/>
        <w:autoSpaceDN w:val="0"/>
        <w:adjustRightInd w:val="0"/>
        <w:spacing w:after="0"/>
        <w:rPr>
          <w:rFonts w:ascii="Arial" w:hAnsi="Arial" w:cs="Arial"/>
          <w:color w:val="000000"/>
          <w:sz w:val="20"/>
          <w:szCs w:val="20"/>
          <w:lang w:val="en-NZ" w:eastAsia="en-NZ"/>
        </w:rPr>
      </w:pPr>
    </w:p>
    <w:p w14:paraId="518A443D" w14:textId="28331BB0" w:rsidR="00076016" w:rsidRPr="001301DC" w:rsidRDefault="00076016" w:rsidP="00076016">
      <w:pPr>
        <w:rPr>
          <w:rFonts w:asciiTheme="minorHAnsi" w:hAnsiTheme="minorHAnsi" w:cstheme="minorHAnsi"/>
          <w:color w:val="000000"/>
          <w:sz w:val="22"/>
          <w:szCs w:val="22"/>
          <w:shd w:val="clear" w:color="auto" w:fill="FFFFFF"/>
        </w:rPr>
      </w:pPr>
      <w:r w:rsidRPr="001301DC">
        <w:rPr>
          <w:rFonts w:asciiTheme="minorHAnsi" w:hAnsiTheme="minorHAnsi" w:cstheme="minorHAnsi"/>
          <w:color w:val="000000"/>
          <w:sz w:val="22"/>
          <w:szCs w:val="22"/>
          <w:lang w:val="en-NZ" w:eastAsia="en-NZ"/>
        </w:rPr>
        <w:t xml:space="preserve">The hard to write areas (high Nat Cat regions, specifically </w:t>
      </w:r>
      <w:r w:rsidR="001301DC" w:rsidRPr="001301DC">
        <w:rPr>
          <w:rFonts w:asciiTheme="minorHAnsi" w:hAnsiTheme="minorHAnsi" w:cstheme="minorHAnsi"/>
          <w:color w:val="000000"/>
          <w:sz w:val="22"/>
          <w:szCs w:val="22"/>
          <w:lang w:val="en-NZ" w:eastAsia="en-NZ"/>
        </w:rPr>
        <w:t>Wellington</w:t>
      </w:r>
      <w:r w:rsidR="001301DC">
        <w:rPr>
          <w:rFonts w:asciiTheme="minorHAnsi" w:hAnsiTheme="minorHAnsi" w:cstheme="minorHAnsi"/>
          <w:color w:val="000000"/>
          <w:sz w:val="22"/>
          <w:szCs w:val="22"/>
          <w:lang w:val="en-NZ" w:eastAsia="en-NZ"/>
        </w:rPr>
        <w:t xml:space="preserve"> </w:t>
      </w:r>
      <w:r w:rsidR="001301DC" w:rsidRPr="001301DC">
        <w:rPr>
          <w:rFonts w:asciiTheme="minorHAnsi" w:hAnsiTheme="minorHAnsi" w:cstheme="minorHAnsi"/>
          <w:color w:val="000000"/>
          <w:sz w:val="22"/>
          <w:szCs w:val="22"/>
          <w:lang w:val="en-NZ" w:eastAsia="en-NZ"/>
        </w:rPr>
        <w:t xml:space="preserve">through the </w:t>
      </w:r>
      <w:r w:rsidRPr="001301DC">
        <w:rPr>
          <w:rFonts w:asciiTheme="minorHAnsi" w:hAnsiTheme="minorHAnsi" w:cstheme="minorHAnsi"/>
          <w:color w:val="000000"/>
          <w:sz w:val="22"/>
          <w:szCs w:val="22"/>
          <w:lang w:val="en-NZ" w:eastAsia="en-NZ"/>
        </w:rPr>
        <w:t>Hikurangi subduction and Alpine Fault</w:t>
      </w:r>
      <w:r w:rsidR="001301DC">
        <w:rPr>
          <w:rFonts w:asciiTheme="minorHAnsi" w:hAnsiTheme="minorHAnsi" w:cstheme="minorHAnsi"/>
          <w:color w:val="000000"/>
          <w:sz w:val="22"/>
          <w:szCs w:val="22"/>
          <w:lang w:val="en-NZ" w:eastAsia="en-NZ"/>
        </w:rPr>
        <w:t>)</w:t>
      </w:r>
      <w:r w:rsidR="006E29FB">
        <w:rPr>
          <w:rFonts w:asciiTheme="minorHAnsi" w:hAnsiTheme="minorHAnsi" w:cstheme="minorHAnsi"/>
          <w:color w:val="000000"/>
          <w:sz w:val="22"/>
          <w:szCs w:val="22"/>
          <w:lang w:val="en-NZ" w:eastAsia="en-NZ"/>
        </w:rPr>
        <w:t xml:space="preserve"> </w:t>
      </w:r>
      <w:r w:rsidR="001301DC">
        <w:rPr>
          <w:rFonts w:asciiTheme="minorHAnsi" w:hAnsiTheme="minorHAnsi" w:cstheme="minorHAnsi"/>
          <w:color w:val="000000"/>
          <w:sz w:val="22"/>
          <w:szCs w:val="22"/>
          <w:lang w:val="en-NZ" w:eastAsia="en-NZ"/>
        </w:rPr>
        <w:t xml:space="preserve">will </w:t>
      </w:r>
      <w:r w:rsidRPr="001301DC">
        <w:rPr>
          <w:rFonts w:asciiTheme="minorHAnsi" w:hAnsiTheme="minorHAnsi" w:cstheme="minorHAnsi"/>
          <w:color w:val="000000"/>
          <w:sz w:val="22"/>
          <w:szCs w:val="22"/>
          <w:lang w:val="en-NZ" w:eastAsia="en-NZ"/>
        </w:rPr>
        <w:t>remain challenging.</w:t>
      </w:r>
    </w:p>
    <w:p w14:paraId="23C97BB4" w14:textId="77777777" w:rsidR="009F6C55"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Increases have also been signaled and imposed on motor vehicle contracts and liability contracts, with motor vehicle premiums increasing along-side significant increases in repair costs.</w:t>
      </w:r>
    </w:p>
    <w:p w14:paraId="12CD557D" w14:textId="754F9F71" w:rsidR="004B376F" w:rsidRPr="00596512" w:rsidRDefault="004B376F" w:rsidP="00631BD2">
      <w:pPr>
        <w:rPr>
          <w:rFonts w:asciiTheme="minorHAnsi" w:hAnsiTheme="minorHAnsi" w:cstheme="minorHAnsi"/>
          <w:b/>
          <w:sz w:val="22"/>
          <w:szCs w:val="22"/>
        </w:rPr>
      </w:pPr>
      <w:r w:rsidRPr="00596512">
        <w:rPr>
          <w:rFonts w:asciiTheme="minorHAnsi" w:hAnsiTheme="minorHAnsi" w:cstheme="minorHAnsi"/>
          <w:b/>
          <w:sz w:val="22"/>
          <w:szCs w:val="22"/>
        </w:rPr>
        <w:t>Fire Service Levies</w:t>
      </w:r>
    </w:p>
    <w:p w14:paraId="6A555714" w14:textId="230004D2" w:rsidR="004B376F" w:rsidRPr="00596512" w:rsidRDefault="001301DC" w:rsidP="00631BD2">
      <w:pPr>
        <w:rPr>
          <w:rFonts w:asciiTheme="minorHAnsi" w:hAnsiTheme="minorHAnsi" w:cstheme="minorHAnsi"/>
          <w:sz w:val="22"/>
          <w:szCs w:val="22"/>
        </w:rPr>
      </w:pPr>
      <w:r>
        <w:rPr>
          <w:rFonts w:asciiTheme="minorHAnsi" w:hAnsiTheme="minorHAnsi" w:cstheme="minorHAnsi"/>
          <w:sz w:val="22"/>
          <w:szCs w:val="22"/>
        </w:rPr>
        <w:t xml:space="preserve">The introduction of new legislation has been delayed and is under review. The situation is currently that there remains a </w:t>
      </w:r>
      <w:r w:rsidR="004B376F" w:rsidRPr="00596512">
        <w:rPr>
          <w:rFonts w:asciiTheme="minorHAnsi" w:hAnsiTheme="minorHAnsi" w:cstheme="minorHAnsi"/>
          <w:sz w:val="22"/>
          <w:szCs w:val="22"/>
        </w:rPr>
        <w:t>major benefit in operating a single Anglican Church</w:t>
      </w:r>
      <w:r w:rsidR="00E86F1A" w:rsidRPr="00596512">
        <w:rPr>
          <w:rFonts w:asciiTheme="minorHAnsi" w:hAnsiTheme="minorHAnsi" w:cstheme="minorHAnsi"/>
          <w:sz w:val="22"/>
          <w:szCs w:val="22"/>
        </w:rPr>
        <w:t xml:space="preserve"> Master</w:t>
      </w:r>
      <w:r w:rsidR="004B376F" w:rsidRPr="00596512">
        <w:rPr>
          <w:rFonts w:asciiTheme="minorHAnsi" w:hAnsiTheme="minorHAnsi" w:cstheme="minorHAnsi"/>
          <w:sz w:val="22"/>
          <w:szCs w:val="22"/>
        </w:rPr>
        <w:t xml:space="preserve"> material damage/business interruption policy </w:t>
      </w:r>
      <w:r>
        <w:rPr>
          <w:rFonts w:asciiTheme="minorHAnsi" w:hAnsiTheme="minorHAnsi" w:cstheme="minorHAnsi"/>
          <w:sz w:val="22"/>
          <w:szCs w:val="22"/>
        </w:rPr>
        <w:t>and</w:t>
      </w:r>
      <w:r w:rsidR="004B376F" w:rsidRPr="00596512">
        <w:rPr>
          <w:rFonts w:asciiTheme="minorHAnsi" w:hAnsiTheme="minorHAnsi" w:cstheme="minorHAnsi"/>
          <w:sz w:val="22"/>
          <w:szCs w:val="22"/>
        </w:rPr>
        <w:t xml:space="preserve"> that fire service levies can be paid based on a </w:t>
      </w:r>
      <w:r w:rsidR="004B376F" w:rsidRPr="00596512">
        <w:rPr>
          <w:rFonts w:asciiTheme="minorHAnsi" w:hAnsiTheme="minorHAnsi" w:cstheme="minorHAnsi"/>
          <w:sz w:val="22"/>
          <w:szCs w:val="22"/>
        </w:rPr>
        <w:lastRenderedPageBreak/>
        <w:t>single policy</w:t>
      </w:r>
      <w:r w:rsidR="00EF5D74" w:rsidRPr="00596512">
        <w:rPr>
          <w:rFonts w:asciiTheme="minorHAnsi" w:hAnsiTheme="minorHAnsi" w:cstheme="minorHAnsi"/>
          <w:sz w:val="22"/>
          <w:szCs w:val="22"/>
        </w:rPr>
        <w:t xml:space="preserve"> and paid</w:t>
      </w:r>
      <w:r w:rsidR="004B376F" w:rsidRPr="00596512">
        <w:rPr>
          <w:rFonts w:asciiTheme="minorHAnsi" w:hAnsiTheme="minorHAnsi" w:cstheme="minorHAnsi"/>
          <w:sz w:val="22"/>
          <w:szCs w:val="22"/>
        </w:rPr>
        <w:t xml:space="preserve"> in relation to the largest risk, the assumption being that all assets would not be lost in one event. </w:t>
      </w:r>
    </w:p>
    <w:p w14:paraId="1AA9FE9F" w14:textId="431973C9" w:rsidR="000F3B32" w:rsidRPr="00596512" w:rsidRDefault="004B376F" w:rsidP="000F3B32">
      <w:pPr>
        <w:rPr>
          <w:rFonts w:asciiTheme="minorHAnsi" w:hAnsiTheme="minorHAnsi" w:cstheme="minorHAnsi"/>
          <w:b/>
          <w:sz w:val="22"/>
          <w:szCs w:val="22"/>
        </w:rPr>
      </w:pPr>
      <w:bookmarkStart w:id="0" w:name="_Toc378598996"/>
      <w:r w:rsidRPr="00596512">
        <w:rPr>
          <w:rFonts w:asciiTheme="minorHAnsi" w:hAnsiTheme="minorHAnsi" w:cstheme="minorHAnsi"/>
          <w:b/>
          <w:sz w:val="22"/>
          <w:szCs w:val="22"/>
        </w:rPr>
        <w:t>All Churches Insurance Bureau</w:t>
      </w:r>
      <w:r w:rsidR="009F6C55" w:rsidRPr="00596512">
        <w:rPr>
          <w:rFonts w:asciiTheme="minorHAnsi" w:hAnsiTheme="minorHAnsi" w:cstheme="minorHAnsi"/>
          <w:b/>
          <w:sz w:val="22"/>
          <w:szCs w:val="22"/>
        </w:rPr>
        <w:t xml:space="preserve"> (ACIB</w:t>
      </w:r>
      <w:r w:rsidR="00791F91" w:rsidRPr="00596512">
        <w:rPr>
          <w:rFonts w:asciiTheme="minorHAnsi" w:hAnsiTheme="minorHAnsi" w:cstheme="minorHAnsi"/>
          <w:b/>
          <w:sz w:val="22"/>
          <w:szCs w:val="22"/>
        </w:rPr>
        <w:t>)</w:t>
      </w:r>
      <w:r w:rsidR="000F3B32">
        <w:rPr>
          <w:rFonts w:asciiTheme="minorHAnsi" w:hAnsiTheme="minorHAnsi" w:cstheme="minorHAnsi"/>
          <w:b/>
          <w:sz w:val="22"/>
          <w:szCs w:val="22"/>
        </w:rPr>
        <w:t xml:space="preserve">/ </w:t>
      </w:r>
      <w:r w:rsidR="000F3B32" w:rsidRPr="00596512">
        <w:rPr>
          <w:rFonts w:asciiTheme="minorHAnsi" w:hAnsiTheme="minorHAnsi" w:cstheme="minorHAnsi"/>
          <w:b/>
          <w:sz w:val="22"/>
          <w:szCs w:val="22"/>
        </w:rPr>
        <w:t xml:space="preserve">Concordia Underwriting Agency </w:t>
      </w:r>
    </w:p>
    <w:p w14:paraId="2E4DA9BD" w14:textId="08775878" w:rsidR="004B376F"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AIB continues to be an active member of the ACIB, sharing information and working collaboratively to gain the best possible policy wording, as well as competitive premium pricing. </w:t>
      </w:r>
    </w:p>
    <w:p w14:paraId="2CD08A8D" w14:textId="77777777" w:rsidR="000F3B32" w:rsidRDefault="000F3B32" w:rsidP="000F3B32">
      <w:pPr>
        <w:rPr>
          <w:rFonts w:asciiTheme="minorHAnsi" w:hAnsiTheme="minorHAnsi" w:cstheme="minorHAnsi"/>
          <w:sz w:val="22"/>
          <w:szCs w:val="22"/>
        </w:rPr>
      </w:pPr>
      <w:r w:rsidRPr="00596512">
        <w:rPr>
          <w:rFonts w:asciiTheme="minorHAnsi" w:hAnsiTheme="minorHAnsi" w:cstheme="minorHAnsi"/>
          <w:sz w:val="22"/>
          <w:szCs w:val="22"/>
        </w:rPr>
        <w:t xml:space="preserve">Concordia’s terms and conditions have also been found to be competitive with local market insurers and they have successfully negotiated significant new business </w:t>
      </w:r>
      <w:r>
        <w:rPr>
          <w:rFonts w:asciiTheme="minorHAnsi" w:hAnsiTheme="minorHAnsi" w:cstheme="minorHAnsi"/>
          <w:sz w:val="22"/>
          <w:szCs w:val="22"/>
        </w:rPr>
        <w:t>since commencement</w:t>
      </w:r>
      <w:r w:rsidRPr="00596512">
        <w:rPr>
          <w:rFonts w:asciiTheme="minorHAnsi" w:hAnsiTheme="minorHAnsi" w:cstheme="minorHAnsi"/>
          <w:sz w:val="22"/>
          <w:szCs w:val="22"/>
        </w:rPr>
        <w:t xml:space="preserve">. </w:t>
      </w:r>
    </w:p>
    <w:p w14:paraId="143F4554" w14:textId="77777777" w:rsidR="00D6101A" w:rsidRPr="00596512" w:rsidRDefault="00D6101A" w:rsidP="00D6101A">
      <w:pPr>
        <w:rPr>
          <w:rFonts w:asciiTheme="minorHAnsi" w:hAnsiTheme="minorHAnsi" w:cstheme="minorHAnsi"/>
          <w:sz w:val="22"/>
          <w:szCs w:val="22"/>
        </w:rPr>
      </w:pPr>
      <w:r>
        <w:rPr>
          <w:rFonts w:asciiTheme="minorHAnsi" w:hAnsiTheme="minorHAnsi" w:cstheme="minorHAnsi"/>
          <w:sz w:val="22"/>
          <w:szCs w:val="22"/>
        </w:rPr>
        <w:t>Recently, Concordia have signaled that a dividend will become payable to their foundation customers. This is likely to be paid in 2020.</w:t>
      </w:r>
    </w:p>
    <w:p w14:paraId="3075682E" w14:textId="77777777" w:rsidR="00731826" w:rsidRPr="00596512" w:rsidRDefault="00731826" w:rsidP="00631BD2">
      <w:pPr>
        <w:rPr>
          <w:rFonts w:asciiTheme="minorHAnsi" w:hAnsiTheme="minorHAnsi" w:cstheme="minorHAnsi"/>
          <w:b/>
          <w:sz w:val="22"/>
          <w:szCs w:val="22"/>
        </w:rPr>
      </w:pPr>
      <w:bookmarkStart w:id="1" w:name="_Toc378598999"/>
      <w:bookmarkEnd w:id="0"/>
      <w:r w:rsidRPr="00596512">
        <w:rPr>
          <w:rFonts w:asciiTheme="minorHAnsi" w:hAnsiTheme="minorHAnsi" w:cstheme="minorHAnsi"/>
          <w:b/>
          <w:sz w:val="22"/>
          <w:szCs w:val="22"/>
        </w:rPr>
        <w:t>Governance</w:t>
      </w:r>
      <w:bookmarkEnd w:id="1"/>
    </w:p>
    <w:p w14:paraId="2F453A3E" w14:textId="06E3F9E0" w:rsidR="00731826"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 xml:space="preserve">AIB as an entity needs to operate at the highest level of scrutiny and integrity because of the services it provides for its </w:t>
      </w:r>
      <w:r w:rsidR="009F6C55" w:rsidRPr="00596512">
        <w:rPr>
          <w:rFonts w:asciiTheme="minorHAnsi" w:hAnsiTheme="minorHAnsi" w:cstheme="minorHAnsi"/>
          <w:sz w:val="22"/>
          <w:szCs w:val="22"/>
        </w:rPr>
        <w:t>members</w:t>
      </w:r>
      <w:r w:rsidRPr="00596512">
        <w:rPr>
          <w:rFonts w:asciiTheme="minorHAnsi" w:hAnsiTheme="minorHAnsi" w:cstheme="minorHAnsi"/>
          <w:sz w:val="22"/>
          <w:szCs w:val="22"/>
        </w:rPr>
        <w:t xml:space="preserve">. </w:t>
      </w:r>
      <w:r w:rsidR="00772344" w:rsidRPr="00596512">
        <w:rPr>
          <w:rFonts w:asciiTheme="minorHAnsi" w:hAnsiTheme="minorHAnsi" w:cstheme="minorHAnsi"/>
          <w:sz w:val="22"/>
          <w:szCs w:val="22"/>
        </w:rPr>
        <w:t>A</w:t>
      </w:r>
      <w:r w:rsidRPr="00596512">
        <w:rPr>
          <w:rFonts w:asciiTheme="minorHAnsi" w:hAnsiTheme="minorHAnsi" w:cstheme="minorHAnsi"/>
          <w:sz w:val="22"/>
          <w:szCs w:val="22"/>
        </w:rPr>
        <w:t>ll Trustees have some governance training and</w:t>
      </w:r>
      <w:r w:rsidR="00772344" w:rsidRPr="00596512">
        <w:rPr>
          <w:rFonts w:asciiTheme="minorHAnsi" w:hAnsiTheme="minorHAnsi" w:cstheme="minorHAnsi"/>
          <w:sz w:val="22"/>
          <w:szCs w:val="22"/>
        </w:rPr>
        <w:t>/ or</w:t>
      </w:r>
      <w:r w:rsidR="009F6C55" w:rsidRPr="00596512">
        <w:rPr>
          <w:rFonts w:asciiTheme="minorHAnsi" w:hAnsiTheme="minorHAnsi" w:cstheme="minorHAnsi"/>
          <w:sz w:val="22"/>
          <w:szCs w:val="22"/>
        </w:rPr>
        <w:t xml:space="preserve"> professional qualifications, a summary of which is available on the website – </w:t>
      </w:r>
      <w:hyperlink r:id="rId8" w:history="1">
        <w:r w:rsidR="009F6C55" w:rsidRPr="00596512">
          <w:rPr>
            <w:rStyle w:val="Hyperlink"/>
            <w:rFonts w:asciiTheme="minorHAnsi" w:hAnsiTheme="minorHAnsi" w:cstheme="minorHAnsi"/>
            <w:color w:val="auto"/>
            <w:sz w:val="22"/>
            <w:szCs w:val="22"/>
          </w:rPr>
          <w:t>www.aib.org.nz/about</w:t>
        </w:r>
      </w:hyperlink>
      <w:r w:rsidR="009F6C55" w:rsidRPr="00596512">
        <w:rPr>
          <w:rFonts w:asciiTheme="minorHAnsi" w:hAnsiTheme="minorHAnsi" w:cstheme="minorHAnsi"/>
          <w:sz w:val="22"/>
          <w:szCs w:val="22"/>
        </w:rPr>
        <w:t xml:space="preserve">. </w:t>
      </w:r>
    </w:p>
    <w:p w14:paraId="2F29FE7D" w14:textId="2A6C9FF8" w:rsidR="008F1DB0" w:rsidRPr="00596512" w:rsidRDefault="007270A3" w:rsidP="00631BD2">
      <w:pPr>
        <w:rPr>
          <w:rFonts w:asciiTheme="minorHAnsi" w:hAnsiTheme="minorHAnsi" w:cstheme="minorHAnsi"/>
          <w:sz w:val="22"/>
          <w:szCs w:val="22"/>
        </w:rPr>
      </w:pPr>
      <w:r w:rsidRPr="00596512">
        <w:rPr>
          <w:rFonts w:asciiTheme="minorHAnsi" w:hAnsiTheme="minorHAnsi" w:cstheme="minorHAnsi"/>
          <w:sz w:val="22"/>
          <w:szCs w:val="22"/>
        </w:rPr>
        <w:t xml:space="preserve">Since our last report </w:t>
      </w:r>
      <w:r w:rsidR="00BB015A">
        <w:rPr>
          <w:rFonts w:asciiTheme="minorHAnsi" w:hAnsiTheme="minorHAnsi" w:cstheme="minorHAnsi"/>
          <w:sz w:val="22"/>
          <w:szCs w:val="22"/>
        </w:rPr>
        <w:t>Colleen Kaye and Cheryl Middlekoop ha</w:t>
      </w:r>
      <w:r w:rsidR="00456840">
        <w:rPr>
          <w:rFonts w:asciiTheme="minorHAnsi" w:hAnsiTheme="minorHAnsi" w:cstheme="minorHAnsi"/>
          <w:sz w:val="22"/>
          <w:szCs w:val="22"/>
        </w:rPr>
        <w:t>ve</w:t>
      </w:r>
      <w:r w:rsidRPr="00596512">
        <w:rPr>
          <w:rFonts w:asciiTheme="minorHAnsi" w:hAnsiTheme="minorHAnsi" w:cstheme="minorHAnsi"/>
          <w:sz w:val="22"/>
          <w:szCs w:val="22"/>
        </w:rPr>
        <w:t xml:space="preserve"> been appointed to the Board and</w:t>
      </w:r>
      <w:r w:rsidR="00D1180F" w:rsidRPr="00596512">
        <w:rPr>
          <w:rFonts w:asciiTheme="minorHAnsi" w:hAnsiTheme="minorHAnsi" w:cstheme="minorHAnsi"/>
          <w:sz w:val="22"/>
          <w:szCs w:val="22"/>
        </w:rPr>
        <w:t xml:space="preserve"> </w:t>
      </w:r>
      <w:r w:rsidR="00BB015A">
        <w:rPr>
          <w:rFonts w:asciiTheme="minorHAnsi" w:hAnsiTheme="minorHAnsi" w:cstheme="minorHAnsi"/>
          <w:sz w:val="22"/>
          <w:szCs w:val="22"/>
        </w:rPr>
        <w:t>Alison Jephson has retired</w:t>
      </w:r>
      <w:r w:rsidR="008F1DB0" w:rsidRPr="00596512">
        <w:rPr>
          <w:rFonts w:asciiTheme="minorHAnsi" w:hAnsiTheme="minorHAnsi" w:cstheme="minorHAnsi"/>
          <w:sz w:val="22"/>
          <w:szCs w:val="22"/>
        </w:rPr>
        <w:t>.</w:t>
      </w:r>
      <w:r w:rsidR="00BC0B79" w:rsidRPr="00596512">
        <w:rPr>
          <w:rFonts w:asciiTheme="minorHAnsi" w:hAnsiTheme="minorHAnsi" w:cstheme="minorHAnsi"/>
          <w:sz w:val="22"/>
          <w:szCs w:val="22"/>
        </w:rPr>
        <w:t xml:space="preserve">  We are very appreciative of </w:t>
      </w:r>
      <w:r w:rsidR="00BB015A">
        <w:rPr>
          <w:rFonts w:asciiTheme="minorHAnsi" w:hAnsiTheme="minorHAnsi" w:cstheme="minorHAnsi"/>
          <w:sz w:val="22"/>
          <w:szCs w:val="22"/>
        </w:rPr>
        <w:t>Alison’s service as a Board member and latterly as Chairperson</w:t>
      </w:r>
      <w:r w:rsidR="00BC0B79" w:rsidRPr="00596512">
        <w:rPr>
          <w:rFonts w:asciiTheme="minorHAnsi" w:hAnsiTheme="minorHAnsi" w:cstheme="minorHAnsi"/>
          <w:sz w:val="22"/>
          <w:szCs w:val="22"/>
        </w:rPr>
        <w:t>.</w:t>
      </w:r>
    </w:p>
    <w:p w14:paraId="78D156DE" w14:textId="1513F833" w:rsidR="00154FD5"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The Board positions are</w:t>
      </w:r>
      <w:r w:rsidR="008F1DB0" w:rsidRPr="0059651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282"/>
        <w:gridCol w:w="1982"/>
        <w:gridCol w:w="2369"/>
      </w:tblGrid>
      <w:tr w:rsidR="00BC0B79" w:rsidRPr="00596512" w14:paraId="2A929C3C" w14:textId="77777777" w:rsidTr="00BC0B79">
        <w:tc>
          <w:tcPr>
            <w:tcW w:w="2380" w:type="dxa"/>
          </w:tcPr>
          <w:p w14:paraId="2FAA9DBE" w14:textId="3128D8FE" w:rsidR="00BC0B79" w:rsidRPr="00596512" w:rsidRDefault="005541F3" w:rsidP="003250A3">
            <w:pPr>
              <w:spacing w:after="0"/>
              <w:rPr>
                <w:rFonts w:asciiTheme="minorHAnsi" w:hAnsiTheme="minorHAnsi" w:cstheme="minorHAnsi"/>
                <w:sz w:val="22"/>
                <w:szCs w:val="22"/>
              </w:rPr>
            </w:pPr>
            <w:r w:rsidRPr="00596512">
              <w:rPr>
                <w:rFonts w:asciiTheme="minorHAnsi" w:hAnsiTheme="minorHAnsi" w:cstheme="minorHAnsi"/>
                <w:sz w:val="22"/>
                <w:szCs w:val="22"/>
              </w:rPr>
              <w:t>Nominated/appointed</w:t>
            </w:r>
            <w:r w:rsidR="00BC0B79" w:rsidRPr="00596512">
              <w:rPr>
                <w:rFonts w:asciiTheme="minorHAnsi" w:hAnsiTheme="minorHAnsi" w:cstheme="minorHAnsi"/>
                <w:sz w:val="22"/>
                <w:szCs w:val="22"/>
              </w:rPr>
              <w:t xml:space="preserve"> by</w:t>
            </w:r>
          </w:p>
        </w:tc>
        <w:tc>
          <w:tcPr>
            <w:tcW w:w="2388" w:type="dxa"/>
          </w:tcPr>
          <w:p w14:paraId="3F72551F"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Name</w:t>
            </w:r>
          </w:p>
        </w:tc>
        <w:tc>
          <w:tcPr>
            <w:tcW w:w="1993" w:type="dxa"/>
          </w:tcPr>
          <w:p w14:paraId="2AD630B2" w14:textId="071967BD"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Date first </w:t>
            </w:r>
            <w:r w:rsidR="005541F3" w:rsidRPr="00596512">
              <w:rPr>
                <w:rFonts w:asciiTheme="minorHAnsi" w:hAnsiTheme="minorHAnsi" w:cstheme="minorHAnsi"/>
                <w:sz w:val="22"/>
                <w:szCs w:val="22"/>
              </w:rPr>
              <w:t>elected/</w:t>
            </w:r>
            <w:r w:rsidRPr="00596512">
              <w:rPr>
                <w:rFonts w:asciiTheme="minorHAnsi" w:hAnsiTheme="minorHAnsi" w:cstheme="minorHAnsi"/>
                <w:sz w:val="22"/>
                <w:szCs w:val="22"/>
              </w:rPr>
              <w:t>appointed</w:t>
            </w:r>
          </w:p>
        </w:tc>
        <w:tc>
          <w:tcPr>
            <w:tcW w:w="2475" w:type="dxa"/>
          </w:tcPr>
          <w:p w14:paraId="20384A99" w14:textId="584D5C2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Expiry of current appointment </w:t>
            </w:r>
          </w:p>
        </w:tc>
      </w:tr>
      <w:tr w:rsidR="00BC0B79" w:rsidRPr="00596512" w14:paraId="592702ED" w14:textId="77777777" w:rsidTr="00BC0B79">
        <w:tc>
          <w:tcPr>
            <w:tcW w:w="2380" w:type="dxa"/>
          </w:tcPr>
          <w:p w14:paraId="55807CA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Maori</w:t>
            </w:r>
          </w:p>
        </w:tc>
        <w:tc>
          <w:tcPr>
            <w:tcW w:w="2388" w:type="dxa"/>
          </w:tcPr>
          <w:p w14:paraId="3D3B81E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Shaw</w:t>
            </w:r>
          </w:p>
        </w:tc>
        <w:tc>
          <w:tcPr>
            <w:tcW w:w="1993" w:type="dxa"/>
          </w:tcPr>
          <w:p w14:paraId="6826F99D" w14:textId="4BE4956C"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2EF3C706" w14:textId="7616EA49"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2DE874EE" w14:textId="77777777" w:rsidTr="00BC0B79">
        <w:tc>
          <w:tcPr>
            <w:tcW w:w="2380" w:type="dxa"/>
          </w:tcPr>
          <w:p w14:paraId="48A81E75"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Pakeha</w:t>
            </w:r>
          </w:p>
        </w:tc>
        <w:tc>
          <w:tcPr>
            <w:tcW w:w="2388" w:type="dxa"/>
          </w:tcPr>
          <w:p w14:paraId="74A5389B" w14:textId="61D38E57"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Colleen Kaye</w:t>
            </w:r>
          </w:p>
        </w:tc>
        <w:tc>
          <w:tcPr>
            <w:tcW w:w="1993" w:type="dxa"/>
          </w:tcPr>
          <w:p w14:paraId="33F3A2F1" w14:textId="03E87AB6" w:rsidR="00BC0B79" w:rsidRPr="00596512" w:rsidRDefault="00BC0B79" w:rsidP="00BB015A">
            <w:pPr>
              <w:spacing w:after="0"/>
              <w:rPr>
                <w:rFonts w:asciiTheme="minorHAnsi" w:hAnsiTheme="minorHAnsi" w:cstheme="minorHAnsi"/>
                <w:sz w:val="22"/>
                <w:szCs w:val="22"/>
              </w:rPr>
            </w:pPr>
            <w:r w:rsidRPr="00596512">
              <w:rPr>
                <w:rFonts w:asciiTheme="minorHAnsi" w:hAnsiTheme="minorHAnsi" w:cstheme="minorHAnsi"/>
                <w:sz w:val="22"/>
                <w:szCs w:val="22"/>
              </w:rPr>
              <w:t>201</w:t>
            </w:r>
            <w:r w:rsidR="00BB015A">
              <w:rPr>
                <w:rFonts w:asciiTheme="minorHAnsi" w:hAnsiTheme="minorHAnsi" w:cstheme="minorHAnsi"/>
                <w:sz w:val="22"/>
                <w:szCs w:val="22"/>
              </w:rPr>
              <w:t>8</w:t>
            </w:r>
          </w:p>
        </w:tc>
        <w:tc>
          <w:tcPr>
            <w:tcW w:w="2475" w:type="dxa"/>
          </w:tcPr>
          <w:p w14:paraId="017984CE" w14:textId="3A42E90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38AAE68E" w14:textId="77777777" w:rsidTr="00BC0B79">
        <w:tc>
          <w:tcPr>
            <w:tcW w:w="2380" w:type="dxa"/>
          </w:tcPr>
          <w:p w14:paraId="49DA9AB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Pasifika</w:t>
            </w:r>
          </w:p>
        </w:tc>
        <w:tc>
          <w:tcPr>
            <w:tcW w:w="2388" w:type="dxa"/>
          </w:tcPr>
          <w:p w14:paraId="626F268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Baskerville</w:t>
            </w:r>
          </w:p>
        </w:tc>
        <w:tc>
          <w:tcPr>
            <w:tcW w:w="1993" w:type="dxa"/>
          </w:tcPr>
          <w:p w14:paraId="44829CE2" w14:textId="1B452EA6"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5D26E84E" w14:textId="2D7C3FC8"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r w:rsidR="00BC0B79" w:rsidRPr="00596512" w14:paraId="3D5ED4CE" w14:textId="77777777" w:rsidTr="00BC0B79">
        <w:tc>
          <w:tcPr>
            <w:tcW w:w="2380" w:type="dxa"/>
          </w:tcPr>
          <w:p w14:paraId="0F5BB6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House of Bishops</w:t>
            </w:r>
          </w:p>
        </w:tc>
        <w:tc>
          <w:tcPr>
            <w:tcW w:w="2388" w:type="dxa"/>
          </w:tcPr>
          <w:p w14:paraId="4C824D77" w14:textId="63CA2C0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+Steven Benford</w:t>
            </w:r>
          </w:p>
        </w:tc>
        <w:tc>
          <w:tcPr>
            <w:tcW w:w="1993" w:type="dxa"/>
          </w:tcPr>
          <w:p w14:paraId="06CF5D6F" w14:textId="29D6B01A"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2017</w:t>
            </w:r>
          </w:p>
        </w:tc>
        <w:tc>
          <w:tcPr>
            <w:tcW w:w="2475" w:type="dxa"/>
          </w:tcPr>
          <w:p w14:paraId="3DE2B5A2" w14:textId="10CFD4B4"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2020</w:t>
            </w:r>
          </w:p>
        </w:tc>
      </w:tr>
      <w:tr w:rsidR="00BC0B79" w:rsidRPr="00596512" w14:paraId="1A2AF39C" w14:textId="77777777" w:rsidTr="00BC0B79">
        <w:tc>
          <w:tcPr>
            <w:tcW w:w="2380" w:type="dxa"/>
          </w:tcPr>
          <w:p w14:paraId="7A16AB37"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Appointed by GSSC </w:t>
            </w:r>
          </w:p>
        </w:tc>
        <w:tc>
          <w:tcPr>
            <w:tcW w:w="2388" w:type="dxa"/>
          </w:tcPr>
          <w:p w14:paraId="52B348A7" w14:textId="4EAC05C3"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Garry Wilson</w:t>
            </w:r>
          </w:p>
        </w:tc>
        <w:tc>
          <w:tcPr>
            <w:tcW w:w="1993" w:type="dxa"/>
          </w:tcPr>
          <w:p w14:paraId="2118C519" w14:textId="5C99506B"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2017</w:t>
            </w:r>
          </w:p>
        </w:tc>
        <w:tc>
          <w:tcPr>
            <w:tcW w:w="2475" w:type="dxa"/>
          </w:tcPr>
          <w:p w14:paraId="42F70942" w14:textId="5C4012A9"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2020</w:t>
            </w:r>
          </w:p>
        </w:tc>
      </w:tr>
      <w:tr w:rsidR="00BC0B79" w:rsidRPr="00596512" w14:paraId="64AEAA29" w14:textId="77777777" w:rsidTr="00BC0B79">
        <w:tc>
          <w:tcPr>
            <w:tcW w:w="2380" w:type="dxa"/>
          </w:tcPr>
          <w:p w14:paraId="7CD057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5FC7182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Ira Wilkinson</w:t>
            </w:r>
          </w:p>
        </w:tc>
        <w:tc>
          <w:tcPr>
            <w:tcW w:w="1993" w:type="dxa"/>
          </w:tcPr>
          <w:p w14:paraId="242A3CC2" w14:textId="481B5BB0"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2014</w:t>
            </w:r>
          </w:p>
        </w:tc>
        <w:tc>
          <w:tcPr>
            <w:tcW w:w="2475" w:type="dxa"/>
          </w:tcPr>
          <w:p w14:paraId="73F6F8AB" w14:textId="2847066F"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r w:rsidR="00BC0B79" w:rsidRPr="00596512" w14:paraId="3CDBCF20" w14:textId="77777777" w:rsidTr="00BC0B79">
        <w:tc>
          <w:tcPr>
            <w:tcW w:w="2380" w:type="dxa"/>
          </w:tcPr>
          <w:p w14:paraId="1BC2D26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1C0F1F73" w14:textId="01440CE1"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Cheryl Middlekoop</w:t>
            </w:r>
          </w:p>
        </w:tc>
        <w:tc>
          <w:tcPr>
            <w:tcW w:w="1993" w:type="dxa"/>
          </w:tcPr>
          <w:p w14:paraId="06F6ADF3" w14:textId="2AAEB5FB"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2019</w:t>
            </w:r>
          </w:p>
        </w:tc>
        <w:tc>
          <w:tcPr>
            <w:tcW w:w="2475" w:type="dxa"/>
          </w:tcPr>
          <w:p w14:paraId="0B364AAF" w14:textId="32D424FA"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2022</w:t>
            </w:r>
          </w:p>
        </w:tc>
      </w:tr>
    </w:tbl>
    <w:p w14:paraId="05220420" w14:textId="77777777" w:rsidR="009F6C55" w:rsidRPr="00596512" w:rsidRDefault="009F6C55" w:rsidP="009F6C55">
      <w:pPr>
        <w:spacing w:after="0"/>
        <w:rPr>
          <w:rFonts w:asciiTheme="minorHAnsi" w:hAnsiTheme="minorHAnsi" w:cstheme="minorHAnsi"/>
          <w:sz w:val="22"/>
          <w:szCs w:val="22"/>
        </w:rPr>
      </w:pPr>
    </w:p>
    <w:p w14:paraId="46951898" w14:textId="77777777" w:rsidR="008B019A" w:rsidRPr="00596512" w:rsidRDefault="008B019A" w:rsidP="008B019A">
      <w:pPr>
        <w:rPr>
          <w:rFonts w:asciiTheme="minorHAnsi" w:hAnsiTheme="minorHAnsi" w:cstheme="minorHAnsi"/>
          <w:sz w:val="22"/>
          <w:szCs w:val="22"/>
        </w:rPr>
      </w:pPr>
      <w:r w:rsidRPr="00596512">
        <w:rPr>
          <w:rFonts w:asciiTheme="minorHAnsi" w:hAnsiTheme="minorHAnsi" w:cstheme="minorHAnsi"/>
          <w:sz w:val="22"/>
          <w:szCs w:val="22"/>
        </w:rPr>
        <w:t>The AIB board generally meets four times per annum, and will from time to time hold an extra meeting, either in person or via teleconference.  Two meetings per annum are held away from Wellington so that board members have the opportunity to engage directly with insured members.</w:t>
      </w:r>
    </w:p>
    <w:p w14:paraId="2E1C5B32" w14:textId="54D6C822" w:rsidR="009F6C55" w:rsidRPr="00596512" w:rsidRDefault="009F6C55" w:rsidP="00185CE2">
      <w:pPr>
        <w:rPr>
          <w:rFonts w:asciiTheme="minorHAnsi" w:hAnsiTheme="minorHAnsi" w:cstheme="minorHAnsi"/>
          <w:sz w:val="22"/>
          <w:szCs w:val="22"/>
        </w:rPr>
      </w:pPr>
      <w:r w:rsidRPr="00596512">
        <w:rPr>
          <w:rFonts w:asciiTheme="minorHAnsi" w:hAnsiTheme="minorHAnsi" w:cstheme="minorHAnsi"/>
          <w:sz w:val="22"/>
          <w:szCs w:val="22"/>
        </w:rPr>
        <w:t>Patron to AIB is Robin Nairn, who was a prime instigator for the establishment of AIB, seeing it as a way to save time and costs for individual parts of the church, and to add expertise to the purchase of appropriate insurance cover.   His continued involvement and wisdom are invaluable to AIB and the church.</w:t>
      </w:r>
    </w:p>
    <w:p w14:paraId="2C82F4AC" w14:textId="35557D37" w:rsidR="008806D8" w:rsidRDefault="008806D8" w:rsidP="00185CE2">
      <w:pPr>
        <w:rPr>
          <w:rFonts w:asciiTheme="minorHAnsi" w:hAnsiTheme="minorHAnsi" w:cstheme="minorHAnsi"/>
          <w:sz w:val="22"/>
          <w:szCs w:val="22"/>
        </w:rPr>
      </w:pPr>
      <w:r w:rsidRPr="00596512">
        <w:rPr>
          <w:rFonts w:asciiTheme="minorHAnsi" w:hAnsiTheme="minorHAnsi" w:cstheme="minorHAnsi"/>
          <w:sz w:val="22"/>
          <w:szCs w:val="22"/>
        </w:rPr>
        <w:t>The NZ Anglican Church Pension Board staff support AIB’s work through day to day management of premium invoicing and receipts, investment of funds, receipt of claims, and financial reporting to the AIB board.  AIB is very grateful for the expertise and willing helpfulness of the Pension Board staff.</w:t>
      </w:r>
    </w:p>
    <w:p w14:paraId="751A2064" w14:textId="548AB681" w:rsidR="000E220D" w:rsidRPr="00596512" w:rsidRDefault="000E220D" w:rsidP="00185CE2">
      <w:pPr>
        <w:rPr>
          <w:rFonts w:asciiTheme="minorHAnsi" w:hAnsiTheme="minorHAnsi" w:cstheme="minorHAnsi"/>
          <w:sz w:val="22"/>
          <w:szCs w:val="22"/>
        </w:rPr>
      </w:pPr>
      <w:r>
        <w:rPr>
          <w:rFonts w:asciiTheme="minorHAnsi" w:hAnsiTheme="minorHAnsi" w:cstheme="minorHAnsi"/>
          <w:sz w:val="22"/>
          <w:szCs w:val="22"/>
        </w:rPr>
        <w:lastRenderedPageBreak/>
        <w:t>AIB has invested in a new cloud based administration system</w:t>
      </w:r>
      <w:r w:rsidR="00F0726E">
        <w:rPr>
          <w:rFonts w:asciiTheme="minorHAnsi" w:hAnsiTheme="minorHAnsi" w:cstheme="minorHAnsi"/>
          <w:sz w:val="22"/>
          <w:szCs w:val="22"/>
        </w:rPr>
        <w:t xml:space="preserve"> which was successfully installed in time for the 2019 material damage renewal</w:t>
      </w:r>
      <w:r>
        <w:rPr>
          <w:rFonts w:asciiTheme="minorHAnsi" w:hAnsiTheme="minorHAnsi" w:cstheme="minorHAnsi"/>
          <w:sz w:val="22"/>
          <w:szCs w:val="22"/>
        </w:rPr>
        <w:t>. Members now have on-line access to insured assets, claims, financial status and reports via the AIB website.</w:t>
      </w:r>
    </w:p>
    <w:p w14:paraId="66D76AAE" w14:textId="77777777" w:rsidR="00731826" w:rsidRPr="00596512" w:rsidRDefault="00731826" w:rsidP="00185CE2">
      <w:pPr>
        <w:rPr>
          <w:rFonts w:asciiTheme="minorHAnsi" w:hAnsiTheme="minorHAnsi" w:cstheme="minorHAnsi"/>
          <w:b/>
          <w:sz w:val="22"/>
          <w:szCs w:val="22"/>
        </w:rPr>
      </w:pPr>
      <w:r w:rsidRPr="00596512">
        <w:rPr>
          <w:rFonts w:asciiTheme="minorHAnsi" w:hAnsiTheme="minorHAnsi" w:cstheme="minorHAnsi"/>
          <w:b/>
          <w:sz w:val="22"/>
          <w:szCs w:val="22"/>
        </w:rPr>
        <w:t>Risks</w:t>
      </w:r>
    </w:p>
    <w:p w14:paraId="712472F2" w14:textId="6C1FB81B" w:rsidR="00731826" w:rsidRPr="00596512" w:rsidRDefault="00731826" w:rsidP="00185CE2">
      <w:pPr>
        <w:jc w:val="both"/>
        <w:rPr>
          <w:rFonts w:asciiTheme="minorHAnsi" w:hAnsiTheme="minorHAnsi" w:cstheme="minorHAnsi"/>
          <w:sz w:val="22"/>
          <w:szCs w:val="22"/>
        </w:rPr>
      </w:pPr>
      <w:r w:rsidRPr="00596512">
        <w:rPr>
          <w:rFonts w:asciiTheme="minorHAnsi" w:hAnsiTheme="minorHAnsi" w:cstheme="minorHAnsi"/>
          <w:sz w:val="22"/>
          <w:szCs w:val="22"/>
        </w:rPr>
        <w:t>AIB</w:t>
      </w:r>
      <w:r w:rsidR="009F6C55" w:rsidRPr="00596512">
        <w:rPr>
          <w:rFonts w:asciiTheme="minorHAnsi" w:hAnsiTheme="minorHAnsi" w:cstheme="minorHAnsi"/>
          <w:sz w:val="22"/>
          <w:szCs w:val="22"/>
        </w:rPr>
        <w:t>’s</w:t>
      </w:r>
      <w:r w:rsidRPr="00596512">
        <w:rPr>
          <w:rFonts w:asciiTheme="minorHAnsi" w:hAnsiTheme="minorHAnsi" w:cstheme="minorHAnsi"/>
          <w:sz w:val="22"/>
          <w:szCs w:val="22"/>
        </w:rPr>
        <w:t xml:space="preserve"> risk and issues register </w:t>
      </w:r>
      <w:r w:rsidR="009F6C55" w:rsidRPr="00596512">
        <w:rPr>
          <w:rFonts w:asciiTheme="minorHAnsi" w:hAnsiTheme="minorHAnsi" w:cstheme="minorHAnsi"/>
          <w:sz w:val="22"/>
          <w:szCs w:val="22"/>
        </w:rPr>
        <w:t xml:space="preserve">is comprehensive, including </w:t>
      </w:r>
      <w:r w:rsidR="00E86F1A" w:rsidRPr="00596512">
        <w:rPr>
          <w:rFonts w:asciiTheme="minorHAnsi" w:hAnsiTheme="minorHAnsi" w:cstheme="minorHAnsi"/>
          <w:sz w:val="22"/>
          <w:szCs w:val="22"/>
        </w:rPr>
        <w:t>legislative</w:t>
      </w:r>
      <w:r w:rsidR="009F6C55" w:rsidRPr="00596512">
        <w:rPr>
          <w:rFonts w:asciiTheme="minorHAnsi" w:hAnsiTheme="minorHAnsi" w:cstheme="minorHAnsi"/>
          <w:sz w:val="22"/>
          <w:szCs w:val="22"/>
        </w:rPr>
        <w:t xml:space="preserve"> and political changes, </w:t>
      </w:r>
      <w:r w:rsidR="008806D8" w:rsidRPr="00596512">
        <w:rPr>
          <w:rFonts w:asciiTheme="minorHAnsi" w:hAnsiTheme="minorHAnsi" w:cstheme="minorHAnsi"/>
          <w:sz w:val="22"/>
          <w:szCs w:val="22"/>
        </w:rPr>
        <w:t xml:space="preserve">personnel and </w:t>
      </w:r>
      <w:r w:rsidR="009F6C55" w:rsidRPr="00596512">
        <w:rPr>
          <w:rFonts w:asciiTheme="minorHAnsi" w:hAnsiTheme="minorHAnsi" w:cstheme="minorHAnsi"/>
          <w:sz w:val="22"/>
          <w:szCs w:val="22"/>
        </w:rPr>
        <w:t>financial risks,</w:t>
      </w:r>
      <w:r w:rsidR="008806D8" w:rsidRPr="00596512">
        <w:rPr>
          <w:rFonts w:asciiTheme="minorHAnsi" w:hAnsiTheme="minorHAnsi" w:cstheme="minorHAnsi"/>
          <w:sz w:val="22"/>
          <w:szCs w:val="22"/>
        </w:rPr>
        <w:t xml:space="preserve"> as well as risks associated with the insurance environment. </w:t>
      </w:r>
      <w:r w:rsidR="009F6C55" w:rsidRPr="00596512">
        <w:rPr>
          <w:rFonts w:asciiTheme="minorHAnsi" w:hAnsiTheme="minorHAnsi" w:cstheme="minorHAnsi"/>
          <w:sz w:val="22"/>
          <w:szCs w:val="22"/>
        </w:rPr>
        <w:t xml:space="preserve"> </w:t>
      </w:r>
      <w:r w:rsidR="008806D8" w:rsidRPr="00596512">
        <w:rPr>
          <w:rFonts w:asciiTheme="minorHAnsi" w:hAnsiTheme="minorHAnsi" w:cstheme="minorHAnsi"/>
          <w:sz w:val="22"/>
          <w:szCs w:val="22"/>
        </w:rPr>
        <w:t xml:space="preserve">The risk register is reviewed </w:t>
      </w:r>
      <w:r w:rsidRPr="00596512">
        <w:rPr>
          <w:rFonts w:asciiTheme="minorHAnsi" w:hAnsiTheme="minorHAnsi" w:cstheme="minorHAnsi"/>
          <w:sz w:val="22"/>
          <w:szCs w:val="22"/>
        </w:rPr>
        <w:t>at each Board meeting.</w:t>
      </w:r>
    </w:p>
    <w:p w14:paraId="49F7EA5F" w14:textId="33B7B782" w:rsidR="008806D8" w:rsidRPr="00596512" w:rsidRDefault="008806D8" w:rsidP="008806D8">
      <w:pPr>
        <w:rPr>
          <w:rFonts w:asciiTheme="minorHAnsi" w:hAnsiTheme="minorHAnsi" w:cstheme="minorHAnsi"/>
          <w:b/>
          <w:sz w:val="22"/>
          <w:szCs w:val="22"/>
        </w:rPr>
      </w:pPr>
      <w:r w:rsidRPr="00596512">
        <w:rPr>
          <w:rFonts w:asciiTheme="minorHAnsi" w:hAnsiTheme="minorHAnsi" w:cstheme="minorHAnsi"/>
          <w:b/>
          <w:sz w:val="22"/>
          <w:szCs w:val="22"/>
        </w:rPr>
        <w:t>Vision</w:t>
      </w:r>
    </w:p>
    <w:p w14:paraId="02E559EE" w14:textId="0F3DC36E" w:rsidR="008806D8" w:rsidRPr="00596512" w:rsidRDefault="008806D8" w:rsidP="00185CE2">
      <w:pPr>
        <w:spacing w:after="0"/>
        <w:rPr>
          <w:rFonts w:asciiTheme="minorHAnsi" w:hAnsiTheme="minorHAnsi" w:cstheme="minorHAnsi"/>
          <w:sz w:val="22"/>
          <w:szCs w:val="22"/>
        </w:rPr>
      </w:pPr>
      <w:r w:rsidRPr="00596512">
        <w:rPr>
          <w:rFonts w:asciiTheme="minorHAnsi" w:hAnsiTheme="minorHAnsi" w:cstheme="minorHAnsi"/>
          <w:sz w:val="22"/>
          <w:szCs w:val="22"/>
        </w:rPr>
        <w:t>AIB board members co</w:t>
      </w:r>
      <w:r w:rsidR="00D677A9" w:rsidRPr="00596512">
        <w:rPr>
          <w:rFonts w:asciiTheme="minorHAnsi" w:hAnsiTheme="minorHAnsi" w:cstheme="minorHAnsi"/>
          <w:sz w:val="22"/>
          <w:szCs w:val="22"/>
        </w:rPr>
        <w:t>ntinue to hold to the vision, that by saving time and money on insurance related matters, the Anglican Church is able to spend more of its resources to see God’s kingdom flourish in Aotearoa, New Zealand and Polynesia.</w:t>
      </w:r>
    </w:p>
    <w:p w14:paraId="57F591C0" w14:textId="77777777" w:rsidR="008806D8" w:rsidRPr="00596512" w:rsidRDefault="008806D8" w:rsidP="00185CE2">
      <w:pPr>
        <w:spacing w:after="0"/>
        <w:rPr>
          <w:rFonts w:asciiTheme="minorHAnsi" w:hAnsiTheme="minorHAnsi" w:cstheme="minorHAnsi"/>
          <w:sz w:val="22"/>
          <w:szCs w:val="22"/>
        </w:rPr>
      </w:pPr>
    </w:p>
    <w:p w14:paraId="4F7EFB0C" w14:textId="197A8008" w:rsidR="00D677A9" w:rsidRDefault="00D677A9" w:rsidP="00185CE2">
      <w:pPr>
        <w:spacing w:after="0"/>
        <w:rPr>
          <w:rFonts w:asciiTheme="minorHAnsi" w:hAnsiTheme="minorHAnsi" w:cstheme="minorHAnsi"/>
          <w:sz w:val="22"/>
          <w:szCs w:val="22"/>
        </w:rPr>
      </w:pPr>
    </w:p>
    <w:p w14:paraId="0B8E66E9" w14:textId="77777777" w:rsidR="00480553" w:rsidRPr="00596512" w:rsidRDefault="00480553" w:rsidP="00185CE2">
      <w:pPr>
        <w:spacing w:after="0"/>
        <w:rPr>
          <w:rFonts w:asciiTheme="minorHAnsi" w:hAnsiTheme="minorHAnsi" w:cstheme="minorHAnsi"/>
          <w:sz w:val="22"/>
          <w:szCs w:val="22"/>
        </w:rPr>
      </w:pPr>
      <w:bookmarkStart w:id="2" w:name="_GoBack"/>
      <w:bookmarkEnd w:id="2"/>
    </w:p>
    <w:p w14:paraId="5740E8C7" w14:textId="186AFA6A"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Dave Peters</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0E220D">
        <w:rPr>
          <w:rFonts w:asciiTheme="minorHAnsi" w:hAnsiTheme="minorHAnsi" w:cstheme="minorHAnsi"/>
          <w:sz w:val="22"/>
          <w:szCs w:val="22"/>
        </w:rPr>
        <w:t>Ira Wilkinson</w:t>
      </w:r>
      <w:r w:rsidR="008806D8" w:rsidRPr="00596512">
        <w:rPr>
          <w:rFonts w:asciiTheme="minorHAnsi" w:hAnsiTheme="minorHAnsi" w:cstheme="minorHAnsi"/>
          <w:sz w:val="22"/>
          <w:szCs w:val="22"/>
        </w:rPr>
        <w:t xml:space="preserve"> </w:t>
      </w:r>
    </w:p>
    <w:p w14:paraId="702EFD45" w14:textId="4C4A42E8"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Executive Director</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t>Chair</w:t>
      </w:r>
    </w:p>
    <w:p w14:paraId="55B73E3F" w14:textId="0295B907" w:rsidR="0069000F" w:rsidRPr="00596512" w:rsidRDefault="00280C57" w:rsidP="00185CE2">
      <w:pPr>
        <w:spacing w:after="0"/>
        <w:rPr>
          <w:rFonts w:asciiTheme="minorHAnsi" w:hAnsiTheme="minorHAnsi" w:cstheme="minorHAnsi"/>
          <w:sz w:val="22"/>
          <w:szCs w:val="22"/>
        </w:rPr>
      </w:pPr>
      <w:r w:rsidRPr="00596512">
        <w:rPr>
          <w:rFonts w:asciiTheme="minorHAnsi" w:hAnsiTheme="minorHAnsi" w:cstheme="minorHAnsi"/>
          <w:sz w:val="22"/>
          <w:szCs w:val="22"/>
        </w:rPr>
        <w:t xml:space="preserve">February </w:t>
      </w:r>
      <w:r w:rsidR="00731826" w:rsidRPr="00596512">
        <w:rPr>
          <w:rFonts w:asciiTheme="minorHAnsi" w:hAnsiTheme="minorHAnsi" w:cstheme="minorHAnsi"/>
          <w:sz w:val="22"/>
          <w:szCs w:val="22"/>
        </w:rPr>
        <w:t>20</w:t>
      </w:r>
      <w:r w:rsidR="000E220D">
        <w:rPr>
          <w:rFonts w:asciiTheme="minorHAnsi" w:hAnsiTheme="minorHAnsi" w:cstheme="minorHAnsi"/>
          <w:sz w:val="22"/>
          <w:szCs w:val="22"/>
        </w:rPr>
        <w:t>20</w:t>
      </w:r>
    </w:p>
    <w:p w14:paraId="71DBCC3A" w14:textId="225E7E32" w:rsidR="000A02D1" w:rsidRDefault="000A02D1">
      <w:pPr>
        <w:spacing w:after="0"/>
        <w:rPr>
          <w:rFonts w:asciiTheme="minorHAnsi" w:hAnsiTheme="minorHAnsi" w:cs="Arial"/>
        </w:rPr>
      </w:pPr>
    </w:p>
    <w:sectPr w:rsidR="000A02D1" w:rsidSect="00596512">
      <w:pgSz w:w="11900" w:h="16840"/>
      <w:pgMar w:top="2268" w:right="1134" w:bottom="1191"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8A6"/>
    <w:multiLevelType w:val="hybridMultilevel"/>
    <w:tmpl w:val="CAFA7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96C7A"/>
    <w:multiLevelType w:val="hybridMultilevel"/>
    <w:tmpl w:val="954AC69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A21D42"/>
    <w:multiLevelType w:val="hybridMultilevel"/>
    <w:tmpl w:val="9F5898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4B6667E"/>
    <w:multiLevelType w:val="hybridMultilevel"/>
    <w:tmpl w:val="9BCC8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F25EBF"/>
    <w:multiLevelType w:val="hybridMultilevel"/>
    <w:tmpl w:val="1D86EBFC"/>
    <w:lvl w:ilvl="0" w:tplc="1409001B">
      <w:start w:val="1"/>
      <w:numFmt w:val="lowerRoman"/>
      <w:lvlText w:val="%1."/>
      <w:lvlJc w:val="righ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15:restartNumberingAfterBreak="0">
    <w:nsid w:val="6E4E06BC"/>
    <w:multiLevelType w:val="hybridMultilevel"/>
    <w:tmpl w:val="09A2D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DE5ED5"/>
    <w:multiLevelType w:val="hybridMultilevel"/>
    <w:tmpl w:val="BBB45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377EED"/>
    <w:multiLevelType w:val="hybridMultilevel"/>
    <w:tmpl w:val="254C5D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73B"/>
    <w:rsid w:val="0007355D"/>
    <w:rsid w:val="00076016"/>
    <w:rsid w:val="000824D4"/>
    <w:rsid w:val="000A02D1"/>
    <w:rsid w:val="000E220D"/>
    <w:rsid w:val="000E61CB"/>
    <w:rsid w:val="000F3B32"/>
    <w:rsid w:val="000F6765"/>
    <w:rsid w:val="001100F2"/>
    <w:rsid w:val="001151C1"/>
    <w:rsid w:val="001301DC"/>
    <w:rsid w:val="0014395A"/>
    <w:rsid w:val="0015071F"/>
    <w:rsid w:val="00154FD5"/>
    <w:rsid w:val="00160208"/>
    <w:rsid w:val="001619A4"/>
    <w:rsid w:val="00170C87"/>
    <w:rsid w:val="00185CE2"/>
    <w:rsid w:val="001916A7"/>
    <w:rsid w:val="00193212"/>
    <w:rsid w:val="001974DD"/>
    <w:rsid w:val="001A4597"/>
    <w:rsid w:val="001C1118"/>
    <w:rsid w:val="001F110F"/>
    <w:rsid w:val="001F65FC"/>
    <w:rsid w:val="0027764E"/>
    <w:rsid w:val="00280C57"/>
    <w:rsid w:val="002C3A50"/>
    <w:rsid w:val="002F2203"/>
    <w:rsid w:val="002F273B"/>
    <w:rsid w:val="00314183"/>
    <w:rsid w:val="003250A3"/>
    <w:rsid w:val="0038752F"/>
    <w:rsid w:val="00387FB0"/>
    <w:rsid w:val="003C242C"/>
    <w:rsid w:val="0040520C"/>
    <w:rsid w:val="00433DC5"/>
    <w:rsid w:val="00456840"/>
    <w:rsid w:val="00463A48"/>
    <w:rsid w:val="00480553"/>
    <w:rsid w:val="00480F58"/>
    <w:rsid w:val="004B1706"/>
    <w:rsid w:val="004B376F"/>
    <w:rsid w:val="005174F7"/>
    <w:rsid w:val="00520234"/>
    <w:rsid w:val="00536800"/>
    <w:rsid w:val="00537CBC"/>
    <w:rsid w:val="005541F3"/>
    <w:rsid w:val="00596512"/>
    <w:rsid w:val="005C7800"/>
    <w:rsid w:val="005E526A"/>
    <w:rsid w:val="00631BD2"/>
    <w:rsid w:val="00643305"/>
    <w:rsid w:val="00653666"/>
    <w:rsid w:val="0067513A"/>
    <w:rsid w:val="0069000F"/>
    <w:rsid w:val="006E29FB"/>
    <w:rsid w:val="0071535D"/>
    <w:rsid w:val="007270A3"/>
    <w:rsid w:val="00731826"/>
    <w:rsid w:val="0073620A"/>
    <w:rsid w:val="0074436A"/>
    <w:rsid w:val="00752BD4"/>
    <w:rsid w:val="007650DF"/>
    <w:rsid w:val="00772344"/>
    <w:rsid w:val="00772B01"/>
    <w:rsid w:val="00776212"/>
    <w:rsid w:val="00791F91"/>
    <w:rsid w:val="00792D38"/>
    <w:rsid w:val="007B410C"/>
    <w:rsid w:val="007E5AD0"/>
    <w:rsid w:val="008806D8"/>
    <w:rsid w:val="00896133"/>
    <w:rsid w:val="008A6F10"/>
    <w:rsid w:val="008B019A"/>
    <w:rsid w:val="008D41DC"/>
    <w:rsid w:val="008F000C"/>
    <w:rsid w:val="008F1DB0"/>
    <w:rsid w:val="00907A19"/>
    <w:rsid w:val="00924B37"/>
    <w:rsid w:val="00973428"/>
    <w:rsid w:val="00993AEA"/>
    <w:rsid w:val="009C6BCA"/>
    <w:rsid w:val="009E524F"/>
    <w:rsid w:val="009F6C55"/>
    <w:rsid w:val="00A61DB4"/>
    <w:rsid w:val="00A66808"/>
    <w:rsid w:val="00A85954"/>
    <w:rsid w:val="00A92E71"/>
    <w:rsid w:val="00AA2783"/>
    <w:rsid w:val="00AB0235"/>
    <w:rsid w:val="00AC0912"/>
    <w:rsid w:val="00AC1F45"/>
    <w:rsid w:val="00AE0600"/>
    <w:rsid w:val="00AE7896"/>
    <w:rsid w:val="00AF63C8"/>
    <w:rsid w:val="00B44969"/>
    <w:rsid w:val="00B46FED"/>
    <w:rsid w:val="00B55962"/>
    <w:rsid w:val="00B5608C"/>
    <w:rsid w:val="00B852C8"/>
    <w:rsid w:val="00BB015A"/>
    <w:rsid w:val="00BC0B79"/>
    <w:rsid w:val="00BF2279"/>
    <w:rsid w:val="00BF5EB4"/>
    <w:rsid w:val="00C0235F"/>
    <w:rsid w:val="00C214C9"/>
    <w:rsid w:val="00C41B42"/>
    <w:rsid w:val="00C7188D"/>
    <w:rsid w:val="00C76734"/>
    <w:rsid w:val="00C87223"/>
    <w:rsid w:val="00CD070C"/>
    <w:rsid w:val="00CD1818"/>
    <w:rsid w:val="00CF1CBC"/>
    <w:rsid w:val="00D06273"/>
    <w:rsid w:val="00D1180F"/>
    <w:rsid w:val="00D4116B"/>
    <w:rsid w:val="00D6101A"/>
    <w:rsid w:val="00D677A9"/>
    <w:rsid w:val="00DA2956"/>
    <w:rsid w:val="00DC7927"/>
    <w:rsid w:val="00DE3E47"/>
    <w:rsid w:val="00E15710"/>
    <w:rsid w:val="00E52E41"/>
    <w:rsid w:val="00E86F1A"/>
    <w:rsid w:val="00E97872"/>
    <w:rsid w:val="00EB0DF0"/>
    <w:rsid w:val="00EC2C92"/>
    <w:rsid w:val="00EF3F40"/>
    <w:rsid w:val="00EF4302"/>
    <w:rsid w:val="00EF5D74"/>
    <w:rsid w:val="00F0432A"/>
    <w:rsid w:val="00F0726E"/>
    <w:rsid w:val="00F16494"/>
    <w:rsid w:val="00F20DF9"/>
    <w:rsid w:val="00F25310"/>
    <w:rsid w:val="00F5345B"/>
    <w:rsid w:val="00F7007B"/>
    <w:rsid w:val="00F947EA"/>
    <w:rsid w:val="00FB26C8"/>
    <w:rsid w:val="00FB45FF"/>
    <w:rsid w:val="00FB4D12"/>
    <w:rsid w:val="00FE016C"/>
    <w:rsid w:val="00FE04BA"/>
    <w:rsid w:val="00FE50B3"/>
    <w:rsid w:val="00FF1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B0CF6"/>
  <w15:docId w15:val="{584957BD-74FD-40BD-AFD5-9DD479A4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524F"/>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CE2"/>
    <w:pPr>
      <w:spacing w:line="276" w:lineRule="auto"/>
      <w:ind w:left="720"/>
      <w:contextualSpacing/>
    </w:pPr>
    <w:rPr>
      <w:rFonts w:ascii="Verdana" w:hAnsi="Verdana"/>
      <w:sz w:val="20"/>
      <w:szCs w:val="20"/>
      <w:lang w:val="en-NZ"/>
    </w:rPr>
  </w:style>
  <w:style w:type="paragraph" w:styleId="BalloonText">
    <w:name w:val="Balloon Text"/>
    <w:basedOn w:val="Normal"/>
    <w:link w:val="BalloonTextChar"/>
    <w:uiPriority w:val="99"/>
    <w:semiHidden/>
    <w:unhideWhenUsed/>
    <w:rsid w:val="00690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0F"/>
    <w:rPr>
      <w:rFonts w:ascii="Tahoma" w:hAnsi="Tahoma" w:cs="Tahoma"/>
      <w:sz w:val="16"/>
      <w:szCs w:val="16"/>
      <w:lang w:val="en-US" w:eastAsia="en-US"/>
    </w:rPr>
  </w:style>
  <w:style w:type="paragraph" w:customStyle="1" w:styleId="Default">
    <w:name w:val="Default"/>
    <w:rsid w:val="0069000F"/>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locked/>
    <w:rsid w:val="006900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06"/>
    <w:rPr>
      <w:sz w:val="16"/>
      <w:szCs w:val="16"/>
    </w:rPr>
  </w:style>
  <w:style w:type="paragraph" w:styleId="CommentText">
    <w:name w:val="annotation text"/>
    <w:basedOn w:val="Normal"/>
    <w:link w:val="CommentTextChar"/>
    <w:uiPriority w:val="99"/>
    <w:semiHidden/>
    <w:unhideWhenUsed/>
    <w:rsid w:val="004B1706"/>
    <w:rPr>
      <w:sz w:val="20"/>
      <w:szCs w:val="20"/>
    </w:rPr>
  </w:style>
  <w:style w:type="character" w:customStyle="1" w:styleId="CommentTextChar">
    <w:name w:val="Comment Text Char"/>
    <w:basedOn w:val="DefaultParagraphFont"/>
    <w:link w:val="CommentText"/>
    <w:uiPriority w:val="99"/>
    <w:semiHidden/>
    <w:rsid w:val="004B17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B1706"/>
    <w:rPr>
      <w:b/>
      <w:bCs/>
    </w:rPr>
  </w:style>
  <w:style w:type="character" w:customStyle="1" w:styleId="CommentSubjectChar">
    <w:name w:val="Comment Subject Char"/>
    <w:basedOn w:val="CommentTextChar"/>
    <w:link w:val="CommentSubject"/>
    <w:uiPriority w:val="99"/>
    <w:semiHidden/>
    <w:rsid w:val="004B1706"/>
    <w:rPr>
      <w:b/>
      <w:bCs/>
      <w:sz w:val="20"/>
      <w:szCs w:val="20"/>
      <w:lang w:val="en-US" w:eastAsia="en-US"/>
    </w:rPr>
  </w:style>
  <w:style w:type="paragraph" w:styleId="IntenseQuote">
    <w:name w:val="Intense Quote"/>
    <w:basedOn w:val="Normal"/>
    <w:next w:val="Normal"/>
    <w:link w:val="IntenseQuoteChar"/>
    <w:uiPriority w:val="30"/>
    <w:qFormat/>
    <w:rsid w:val="005174F7"/>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174F7"/>
    <w:rPr>
      <w:rFonts w:asciiTheme="minorHAnsi" w:eastAsiaTheme="minorHAnsi" w:hAnsiTheme="minorHAnsi" w:cstheme="minorBidi"/>
      <w:i/>
      <w:iCs/>
      <w:color w:val="4F81BD" w:themeColor="accent1"/>
      <w:lang w:val="en-US" w:eastAsia="en-US"/>
    </w:rPr>
  </w:style>
  <w:style w:type="character" w:styleId="Hyperlink">
    <w:name w:val="Hyperlink"/>
    <w:basedOn w:val="DefaultParagraphFont"/>
    <w:uiPriority w:val="99"/>
    <w:unhideWhenUsed/>
    <w:rsid w:val="009F6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b.org.nz/abou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D1C7F-4D99-435A-8DEE-89011F452D70}">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5242D311-11A4-45A4-AB9C-A89A517B7978}">
  <ds:schemaRefs>
    <ds:schemaRef ds:uri="http://schemas.microsoft.com/sharepoint/v3/contenttype/forms"/>
  </ds:schemaRefs>
</ds:datastoreItem>
</file>

<file path=customXml/itemProps3.xml><?xml version="1.0" encoding="utf-8"?>
<ds:datastoreItem xmlns:ds="http://schemas.openxmlformats.org/officeDocument/2006/customXml" ds:itemID="{83F2FC08-C0E9-4250-B5E1-8AA3D23D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TwoSparrows</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Marissa Alix</cp:lastModifiedBy>
  <cp:revision>3</cp:revision>
  <cp:lastPrinted>2020-02-13T22:10:00Z</cp:lastPrinted>
  <dcterms:created xsi:type="dcterms:W3CDTF">2020-02-13T22:10:00Z</dcterms:created>
  <dcterms:modified xsi:type="dcterms:W3CDTF">2020-03-12T23:15:00Z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